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92A1C" w14:textId="77777777" w:rsidR="00AA6DB4" w:rsidRPr="00AA6DB4" w:rsidRDefault="00AA6DB4" w:rsidP="00AA6DB4">
      <w:pPr>
        <w:pStyle w:val="Style1"/>
        <w:widowControl/>
        <w:ind w:left="1800" w:right="81"/>
        <w:jc w:val="right"/>
        <w:rPr>
          <w:rStyle w:val="FontStyle17"/>
          <w:b w:val="0"/>
        </w:rPr>
      </w:pPr>
      <w:r w:rsidRPr="00AA6DB4">
        <w:rPr>
          <w:rStyle w:val="FontStyle17"/>
          <w:b w:val="0"/>
        </w:rPr>
        <w:t xml:space="preserve">Приложение № 2 </w:t>
      </w:r>
    </w:p>
    <w:p w14:paraId="47D14804" w14:textId="77777777" w:rsidR="00AA6DB4" w:rsidRPr="00AA6DB4" w:rsidRDefault="00AA6DB4" w:rsidP="00AA6DB4">
      <w:pPr>
        <w:pStyle w:val="Style1"/>
        <w:widowControl/>
        <w:ind w:left="1800" w:right="81"/>
        <w:jc w:val="right"/>
        <w:rPr>
          <w:rStyle w:val="FontStyle17"/>
          <w:b w:val="0"/>
        </w:rPr>
      </w:pPr>
      <w:r>
        <w:rPr>
          <w:rStyle w:val="FontStyle17"/>
          <w:b w:val="0"/>
        </w:rPr>
        <w:t>к</w:t>
      </w:r>
      <w:r w:rsidRPr="00AA6DB4">
        <w:rPr>
          <w:rStyle w:val="FontStyle17"/>
          <w:b w:val="0"/>
        </w:rPr>
        <w:t xml:space="preserve"> Закупочной документации</w:t>
      </w:r>
    </w:p>
    <w:p w14:paraId="42C4A51C" w14:textId="77777777" w:rsidR="00A161AD" w:rsidRDefault="00A161AD">
      <w:pPr>
        <w:pStyle w:val="Style1"/>
        <w:widowControl/>
        <w:ind w:left="1800" w:right="1800"/>
        <w:rPr>
          <w:rStyle w:val="FontStyle17"/>
        </w:rPr>
      </w:pPr>
      <w:r>
        <w:rPr>
          <w:rStyle w:val="FontStyle17"/>
        </w:rPr>
        <w:t xml:space="preserve">ДОГОВОР № </w:t>
      </w:r>
      <w:r w:rsidR="00AA6DB4">
        <w:rPr>
          <w:rStyle w:val="FontStyle17"/>
          <w:i/>
          <w:iCs/>
        </w:rPr>
        <w:t>20___</w:t>
      </w:r>
      <w:r w:rsidR="00FE0BF2" w:rsidRPr="00FE0BF2">
        <w:rPr>
          <w:rStyle w:val="FontStyle17"/>
          <w:i/>
          <w:iCs/>
        </w:rPr>
        <w:t>/АВР</w:t>
      </w:r>
      <w:r>
        <w:rPr>
          <w:rStyle w:val="FontStyle15"/>
        </w:rPr>
        <w:t xml:space="preserve"> </w:t>
      </w:r>
      <w:r w:rsidR="004E07D8">
        <w:rPr>
          <w:rStyle w:val="FontStyle15"/>
        </w:rPr>
        <w:br/>
      </w:r>
      <w:r>
        <w:rPr>
          <w:rStyle w:val="FontStyle17"/>
        </w:rPr>
        <w:t>на выполнение аварийно-восстановительных работ</w:t>
      </w:r>
    </w:p>
    <w:tbl>
      <w:tblPr>
        <w:tblW w:w="0" w:type="auto"/>
        <w:tblLook w:val="04A0" w:firstRow="1" w:lastRow="0" w:firstColumn="1" w:lastColumn="0" w:noHBand="0" w:noVBand="1"/>
      </w:tblPr>
      <w:tblGrid>
        <w:gridCol w:w="6603"/>
        <w:gridCol w:w="3601"/>
      </w:tblGrid>
      <w:tr w:rsidR="009E618E" w14:paraId="33B90A55" w14:textId="77777777" w:rsidTr="00236059">
        <w:tc>
          <w:tcPr>
            <w:tcW w:w="5212" w:type="dxa"/>
            <w:shd w:val="clear" w:color="auto" w:fill="auto"/>
          </w:tcPr>
          <w:p w14:paraId="0CFEECFB" w14:textId="77777777" w:rsidR="00236059" w:rsidRDefault="00A161AD" w:rsidP="00ED5F3B">
            <w:pPr>
              <w:pStyle w:val="Style2"/>
              <w:widowControl/>
              <w:tabs>
                <w:tab w:val="left" w:pos="6386"/>
              </w:tabs>
              <w:rPr>
                <w:rStyle w:val="FontStyle17"/>
              </w:rPr>
            </w:pPr>
            <w:r>
              <w:rPr>
                <w:rStyle w:val="FontStyle17"/>
              </w:rPr>
              <w:tab/>
            </w:r>
          </w:p>
          <w:p w14:paraId="2AD60970" w14:textId="77777777" w:rsidR="009E618E" w:rsidRDefault="002D61A7" w:rsidP="00ED5F3B">
            <w:pPr>
              <w:pStyle w:val="Style2"/>
              <w:widowControl/>
              <w:tabs>
                <w:tab w:val="left" w:pos="6386"/>
              </w:tabs>
              <w:rPr>
                <w:rStyle w:val="FontStyle17"/>
              </w:rPr>
            </w:pPr>
            <w:r>
              <w:rPr>
                <w:rStyle w:val="FontStyle17"/>
              </w:rPr>
              <w:t>г. Калининград</w:t>
            </w:r>
          </w:p>
        </w:tc>
        <w:tc>
          <w:tcPr>
            <w:tcW w:w="5208" w:type="dxa"/>
            <w:shd w:val="clear" w:color="auto" w:fill="auto"/>
          </w:tcPr>
          <w:p w14:paraId="7034E6A0" w14:textId="77777777" w:rsidR="00236059" w:rsidRDefault="00236059" w:rsidP="002D61A7">
            <w:pPr>
              <w:pStyle w:val="Style2"/>
              <w:widowControl/>
              <w:tabs>
                <w:tab w:val="left" w:pos="6386"/>
              </w:tabs>
              <w:jc w:val="right"/>
              <w:rPr>
                <w:rStyle w:val="FontStyle17"/>
              </w:rPr>
            </w:pPr>
          </w:p>
          <w:p w14:paraId="38807944" w14:textId="77777777" w:rsidR="009E618E" w:rsidRDefault="009E618E" w:rsidP="002D61A7">
            <w:pPr>
              <w:pStyle w:val="Style2"/>
              <w:widowControl/>
              <w:tabs>
                <w:tab w:val="left" w:pos="6386"/>
              </w:tabs>
              <w:jc w:val="right"/>
              <w:rPr>
                <w:rStyle w:val="FontStyle17"/>
              </w:rPr>
            </w:pPr>
            <w:r>
              <w:rPr>
                <w:rStyle w:val="FontStyle17"/>
              </w:rPr>
              <w:t>«__</w:t>
            </w:r>
            <w:r w:rsidRPr="00ED5F3B">
              <w:rPr>
                <w:rStyle w:val="FontStyle17"/>
                <w:i/>
                <w:iCs/>
              </w:rPr>
              <w:t>_»</w:t>
            </w:r>
            <w:r w:rsidRPr="00FE0BF2">
              <w:rPr>
                <w:rStyle w:val="FontStyle17"/>
              </w:rPr>
              <w:t xml:space="preserve"> </w:t>
            </w:r>
            <w:r>
              <w:rPr>
                <w:rStyle w:val="FontStyle17"/>
              </w:rPr>
              <w:t>_________</w:t>
            </w:r>
            <w:r w:rsidRPr="00ED5F3B">
              <w:rPr>
                <w:rStyle w:val="FontStyle17"/>
                <w:i/>
                <w:iCs/>
              </w:rPr>
              <w:t xml:space="preserve"> </w:t>
            </w:r>
            <w:r w:rsidRPr="00FE0BF2">
              <w:rPr>
                <w:rStyle w:val="FontStyle17"/>
              </w:rPr>
              <w:t>20</w:t>
            </w:r>
            <w:r w:rsidR="002D61A7">
              <w:rPr>
                <w:rStyle w:val="FontStyle17"/>
              </w:rPr>
              <w:t>___</w:t>
            </w:r>
            <w:r>
              <w:rPr>
                <w:rStyle w:val="FontStyle17"/>
              </w:rPr>
              <w:t xml:space="preserve"> </w:t>
            </w:r>
            <w:r w:rsidRPr="00FE0BF2">
              <w:rPr>
                <w:rStyle w:val="FontStyle17"/>
              </w:rPr>
              <w:t>г.</w:t>
            </w:r>
          </w:p>
        </w:tc>
      </w:tr>
    </w:tbl>
    <w:p w14:paraId="5CCE368B" w14:textId="77777777" w:rsidR="00A161AD" w:rsidRDefault="00A161AD">
      <w:pPr>
        <w:pStyle w:val="Style3"/>
        <w:widowControl/>
        <w:spacing w:line="240" w:lineRule="exact"/>
        <w:rPr>
          <w:sz w:val="20"/>
          <w:szCs w:val="20"/>
        </w:rPr>
      </w:pPr>
    </w:p>
    <w:p w14:paraId="6E0F6043" w14:textId="77777777" w:rsidR="00A161AD" w:rsidRPr="00AA6DB4" w:rsidRDefault="00AA6DB4" w:rsidP="00AA6DB4">
      <w:pPr>
        <w:pStyle w:val="Style3"/>
        <w:widowControl/>
        <w:spacing w:line="240" w:lineRule="auto"/>
        <w:rPr>
          <w:rStyle w:val="FontStyle18"/>
          <w:sz w:val="25"/>
          <w:szCs w:val="25"/>
        </w:rPr>
      </w:pPr>
      <w:r w:rsidRPr="00AA6DB4">
        <w:rPr>
          <w:rStyle w:val="FontStyle17"/>
          <w:sz w:val="25"/>
          <w:szCs w:val="25"/>
        </w:rPr>
        <w:t>А</w:t>
      </w:r>
      <w:r w:rsidR="00A161AD" w:rsidRPr="00AA6DB4">
        <w:rPr>
          <w:rStyle w:val="FontStyle17"/>
          <w:sz w:val="25"/>
          <w:szCs w:val="25"/>
        </w:rPr>
        <w:t xml:space="preserve">кционерное общество «ВЛ Калининград», </w:t>
      </w:r>
      <w:r w:rsidR="00A161AD" w:rsidRPr="00AA6DB4">
        <w:rPr>
          <w:rStyle w:val="FontStyle18"/>
          <w:sz w:val="25"/>
          <w:szCs w:val="25"/>
        </w:rPr>
        <w:t xml:space="preserve">именуемое в дальнейшем </w:t>
      </w:r>
      <w:r w:rsidR="00A161AD" w:rsidRPr="00AA6DB4">
        <w:rPr>
          <w:rStyle w:val="FontStyle17"/>
          <w:sz w:val="25"/>
          <w:szCs w:val="25"/>
        </w:rPr>
        <w:t xml:space="preserve">«Заказчик», </w:t>
      </w:r>
      <w:r w:rsidR="00A161AD" w:rsidRPr="00AA6DB4">
        <w:rPr>
          <w:rStyle w:val="FontStyle18"/>
          <w:sz w:val="25"/>
          <w:szCs w:val="25"/>
        </w:rPr>
        <w:t>в лице генерального директора Гельвича Павла Владимировича, действующего на основании Устава, с одной стороны</w:t>
      </w:r>
    </w:p>
    <w:p w14:paraId="5EECEE83" w14:textId="77777777" w:rsidR="00A161AD" w:rsidRDefault="00A161AD" w:rsidP="00AA6DB4">
      <w:pPr>
        <w:pStyle w:val="Style3"/>
        <w:widowControl/>
        <w:spacing w:line="240" w:lineRule="auto"/>
        <w:rPr>
          <w:rStyle w:val="FontStyle18"/>
          <w:sz w:val="25"/>
          <w:szCs w:val="25"/>
        </w:rPr>
      </w:pPr>
      <w:r w:rsidRPr="00AA6DB4">
        <w:rPr>
          <w:rStyle w:val="FontStyle18"/>
          <w:sz w:val="25"/>
          <w:szCs w:val="25"/>
        </w:rPr>
        <w:t xml:space="preserve">и </w:t>
      </w:r>
      <w:r w:rsidR="00AA6DB4" w:rsidRPr="00AA6DB4">
        <w:rPr>
          <w:rStyle w:val="FontStyle18"/>
          <w:sz w:val="25"/>
          <w:szCs w:val="25"/>
        </w:rPr>
        <w:t>_________________</w:t>
      </w:r>
      <w:r w:rsidR="00ED431A">
        <w:rPr>
          <w:rStyle w:val="FontStyle18"/>
          <w:sz w:val="25"/>
          <w:szCs w:val="25"/>
        </w:rPr>
        <w:t>________</w:t>
      </w:r>
      <w:r w:rsidR="00AA6DB4" w:rsidRPr="00AA6DB4">
        <w:rPr>
          <w:rStyle w:val="FontStyle18"/>
          <w:sz w:val="25"/>
          <w:szCs w:val="25"/>
        </w:rPr>
        <w:t>_____</w:t>
      </w:r>
      <w:r w:rsidRPr="00AA6DB4">
        <w:rPr>
          <w:rStyle w:val="FontStyle18"/>
          <w:sz w:val="25"/>
          <w:szCs w:val="25"/>
        </w:rPr>
        <w:t xml:space="preserve"> «</w:t>
      </w:r>
      <w:r w:rsidR="00AA6DB4" w:rsidRPr="00AA6DB4">
        <w:rPr>
          <w:rStyle w:val="FontStyle18"/>
          <w:sz w:val="25"/>
          <w:szCs w:val="25"/>
        </w:rPr>
        <w:t>_________________</w:t>
      </w:r>
      <w:r w:rsidRPr="00AA6DB4">
        <w:rPr>
          <w:rStyle w:val="FontStyle18"/>
          <w:sz w:val="25"/>
          <w:szCs w:val="25"/>
        </w:rPr>
        <w:t>», именуемое в дальнейшем «</w:t>
      </w:r>
      <w:r w:rsidRPr="00ED431A">
        <w:rPr>
          <w:rStyle w:val="FontStyle18"/>
          <w:b/>
          <w:sz w:val="25"/>
          <w:szCs w:val="25"/>
        </w:rPr>
        <w:t>Подрядчик</w:t>
      </w:r>
      <w:r w:rsidRPr="00AA6DB4">
        <w:rPr>
          <w:rStyle w:val="FontStyle18"/>
          <w:sz w:val="25"/>
          <w:szCs w:val="25"/>
        </w:rPr>
        <w:t xml:space="preserve">», в лице </w:t>
      </w:r>
      <w:r w:rsidR="00AA6DB4" w:rsidRPr="00AA6DB4">
        <w:rPr>
          <w:rStyle w:val="FontStyle18"/>
          <w:sz w:val="25"/>
          <w:szCs w:val="25"/>
        </w:rPr>
        <w:t>_______________________</w:t>
      </w:r>
      <w:r w:rsidRPr="00AA6DB4">
        <w:rPr>
          <w:rStyle w:val="FontStyle18"/>
          <w:sz w:val="25"/>
          <w:szCs w:val="25"/>
        </w:rPr>
        <w:t xml:space="preserve">, действующего на основании </w:t>
      </w:r>
      <w:r w:rsidR="00AA6DB4" w:rsidRPr="00AA6DB4">
        <w:rPr>
          <w:rStyle w:val="FontStyle18"/>
          <w:sz w:val="25"/>
          <w:szCs w:val="25"/>
        </w:rPr>
        <w:t>_____</w:t>
      </w:r>
      <w:r w:rsidR="004E07D8">
        <w:rPr>
          <w:rStyle w:val="FontStyle18"/>
          <w:sz w:val="25"/>
          <w:szCs w:val="25"/>
        </w:rPr>
        <w:t>_</w:t>
      </w:r>
      <w:r w:rsidR="00AA6DB4" w:rsidRPr="00AA6DB4">
        <w:rPr>
          <w:rStyle w:val="FontStyle18"/>
          <w:sz w:val="25"/>
          <w:szCs w:val="25"/>
        </w:rPr>
        <w:t>_______</w:t>
      </w:r>
      <w:r w:rsidRPr="00AA6DB4">
        <w:rPr>
          <w:rStyle w:val="FontStyle18"/>
          <w:sz w:val="25"/>
          <w:szCs w:val="25"/>
        </w:rPr>
        <w:t>, с другой стороны, вместе и далее именуемые «Стороны», заключили</w:t>
      </w:r>
      <w:r w:rsidR="004E07D8">
        <w:rPr>
          <w:rStyle w:val="FontStyle18"/>
          <w:sz w:val="25"/>
          <w:szCs w:val="25"/>
        </w:rPr>
        <w:t xml:space="preserve"> настоящий</w:t>
      </w:r>
      <w:r w:rsidRPr="00AA6DB4">
        <w:rPr>
          <w:rStyle w:val="FontStyle18"/>
          <w:sz w:val="25"/>
          <w:szCs w:val="25"/>
        </w:rPr>
        <w:t xml:space="preserve"> договор </w:t>
      </w:r>
      <w:r w:rsidR="004E07D8">
        <w:rPr>
          <w:rStyle w:val="FontStyle18"/>
          <w:sz w:val="25"/>
          <w:szCs w:val="25"/>
        </w:rPr>
        <w:br/>
      </w:r>
      <w:r w:rsidRPr="00AA6DB4">
        <w:rPr>
          <w:rStyle w:val="FontStyle18"/>
          <w:sz w:val="25"/>
          <w:szCs w:val="25"/>
        </w:rPr>
        <w:t>(далее -</w:t>
      </w:r>
      <w:r w:rsidR="00AA6DB4">
        <w:rPr>
          <w:rStyle w:val="FontStyle18"/>
          <w:sz w:val="25"/>
          <w:szCs w:val="25"/>
        </w:rPr>
        <w:t xml:space="preserve"> </w:t>
      </w:r>
      <w:r w:rsidRPr="00AA6DB4">
        <w:rPr>
          <w:rStyle w:val="FontStyle18"/>
          <w:sz w:val="25"/>
          <w:szCs w:val="25"/>
        </w:rPr>
        <w:t>Договор), о нижеследующем:</w:t>
      </w:r>
    </w:p>
    <w:p w14:paraId="42870150" w14:textId="77777777" w:rsidR="00AA6DB4" w:rsidRPr="00AA6DB4" w:rsidRDefault="00AA6DB4" w:rsidP="00AA6DB4">
      <w:pPr>
        <w:pStyle w:val="Style3"/>
        <w:widowControl/>
        <w:spacing w:line="240" w:lineRule="auto"/>
        <w:rPr>
          <w:rStyle w:val="FontStyle18"/>
          <w:sz w:val="25"/>
          <w:szCs w:val="25"/>
        </w:rPr>
      </w:pPr>
    </w:p>
    <w:p w14:paraId="504A3F37" w14:textId="77777777" w:rsidR="00A161AD" w:rsidRDefault="000B07D5" w:rsidP="00AA6DB4">
      <w:pPr>
        <w:pStyle w:val="Style4"/>
        <w:widowControl/>
        <w:jc w:val="center"/>
        <w:rPr>
          <w:rStyle w:val="FontStyle18"/>
          <w:b/>
          <w:sz w:val="25"/>
          <w:szCs w:val="25"/>
        </w:rPr>
      </w:pPr>
      <w:r>
        <w:rPr>
          <w:rStyle w:val="FontStyle18"/>
          <w:b/>
          <w:sz w:val="25"/>
          <w:szCs w:val="25"/>
        </w:rPr>
        <w:t>1</w:t>
      </w:r>
      <w:r w:rsidR="00A161AD" w:rsidRPr="004E07D8">
        <w:rPr>
          <w:rStyle w:val="FontStyle18"/>
          <w:b/>
          <w:sz w:val="25"/>
          <w:szCs w:val="25"/>
        </w:rPr>
        <w:t>. Предмет договора</w:t>
      </w:r>
    </w:p>
    <w:p w14:paraId="386D667C" w14:textId="77777777" w:rsidR="00F06773" w:rsidRPr="004E07D8" w:rsidRDefault="00F06773" w:rsidP="00AA6DB4">
      <w:pPr>
        <w:pStyle w:val="Style4"/>
        <w:widowControl/>
        <w:jc w:val="center"/>
        <w:rPr>
          <w:rStyle w:val="FontStyle18"/>
          <w:b/>
          <w:sz w:val="25"/>
          <w:szCs w:val="25"/>
        </w:rPr>
      </w:pPr>
    </w:p>
    <w:p w14:paraId="4B680310" w14:textId="77777777" w:rsidR="00A161AD" w:rsidRPr="00AA6DB4" w:rsidRDefault="00A161AD" w:rsidP="00AA6DB4">
      <w:pPr>
        <w:pStyle w:val="Style5"/>
        <w:widowControl/>
        <w:tabs>
          <w:tab w:val="left" w:pos="1303"/>
        </w:tabs>
        <w:spacing w:line="240" w:lineRule="auto"/>
        <w:ind w:right="14"/>
        <w:rPr>
          <w:rStyle w:val="FontStyle18"/>
          <w:sz w:val="25"/>
          <w:szCs w:val="25"/>
        </w:rPr>
      </w:pPr>
      <w:r w:rsidRPr="00AA6DB4">
        <w:rPr>
          <w:rStyle w:val="FontStyle18"/>
          <w:sz w:val="25"/>
          <w:szCs w:val="25"/>
        </w:rPr>
        <w:t>1.1.</w:t>
      </w:r>
      <w:r w:rsidRPr="00AA6DB4">
        <w:rPr>
          <w:rStyle w:val="FontStyle18"/>
          <w:sz w:val="25"/>
          <w:szCs w:val="25"/>
        </w:rPr>
        <w:tab/>
        <w:t>Подрядчик обязуется выполн</w:t>
      </w:r>
      <w:r w:rsidR="002F4FEC">
        <w:rPr>
          <w:rStyle w:val="FontStyle18"/>
          <w:sz w:val="25"/>
          <w:szCs w:val="25"/>
        </w:rPr>
        <w:t>я</w:t>
      </w:r>
      <w:r w:rsidRPr="00AA6DB4">
        <w:rPr>
          <w:rStyle w:val="FontStyle18"/>
          <w:sz w:val="25"/>
          <w:szCs w:val="25"/>
        </w:rPr>
        <w:t>ть ремонтные работы по ликвидации</w:t>
      </w:r>
      <w:r w:rsidRPr="00AA6DB4">
        <w:rPr>
          <w:rStyle w:val="FontStyle18"/>
          <w:sz w:val="25"/>
          <w:szCs w:val="25"/>
        </w:rPr>
        <w:br/>
        <w:t>последствий аварий на объектах электроэнергетики Заказчика:</w:t>
      </w:r>
    </w:p>
    <w:p w14:paraId="704A4DBC" w14:textId="77777777" w:rsidR="00A161AD" w:rsidRPr="00AA6DB4" w:rsidRDefault="00A161AD" w:rsidP="00AA6DB4">
      <w:pPr>
        <w:pStyle w:val="Style5"/>
        <w:widowControl/>
        <w:numPr>
          <w:ilvl w:val="0"/>
          <w:numId w:val="1"/>
        </w:numPr>
        <w:tabs>
          <w:tab w:val="left" w:pos="1462"/>
        </w:tabs>
        <w:spacing w:line="240" w:lineRule="auto"/>
        <w:ind w:firstLine="727"/>
        <w:rPr>
          <w:rStyle w:val="FontStyle18"/>
          <w:sz w:val="25"/>
          <w:szCs w:val="25"/>
        </w:rPr>
      </w:pPr>
      <w:r w:rsidRPr="00AA6DB4">
        <w:rPr>
          <w:rStyle w:val="FontStyle18"/>
          <w:sz w:val="25"/>
          <w:szCs w:val="25"/>
        </w:rPr>
        <w:t>ВЛ-330 кВ от Калининградской ТЭЦ-2 до ПС-330 кВ Северной, протяженностью 32 476 м, расположенную по адресу: Калининградская обл., Гурьевский район, от Калининградской ТЭЦ-2 до ПС-3 30 кВ Северной (Свидетельство о государственной регистрации права от 10.10.2012 г. серии 39-АБ № 106874),</w:t>
      </w:r>
    </w:p>
    <w:p w14:paraId="6D9505BA" w14:textId="77777777" w:rsidR="00A161AD" w:rsidRPr="00AA6DB4" w:rsidRDefault="00A161AD" w:rsidP="00AA6DB4">
      <w:pPr>
        <w:pStyle w:val="Style5"/>
        <w:widowControl/>
        <w:numPr>
          <w:ilvl w:val="0"/>
          <w:numId w:val="1"/>
        </w:numPr>
        <w:tabs>
          <w:tab w:val="left" w:pos="1462"/>
        </w:tabs>
        <w:spacing w:line="240" w:lineRule="auto"/>
        <w:ind w:firstLine="727"/>
        <w:rPr>
          <w:rStyle w:val="FontStyle18"/>
          <w:sz w:val="25"/>
          <w:szCs w:val="25"/>
        </w:rPr>
      </w:pPr>
      <w:r w:rsidRPr="00AA6DB4">
        <w:rPr>
          <w:rStyle w:val="FontStyle18"/>
          <w:sz w:val="25"/>
          <w:szCs w:val="25"/>
        </w:rPr>
        <w:t>ВЛ-330 кВ от Калининградской ТЭЦ-2 до ПС-330 кВ Центральный, протяженностью 18 136 м, расположенную по адресу: Калининградская обл., Гурьевский район, от Калининградской ТЭЦ-2 до ПС-330 кВ Центральный (Свидетельство о государственной регистрации права от 10.10.2012 г. серии 39-АБ № 106873),</w:t>
      </w:r>
    </w:p>
    <w:p w14:paraId="0909A816" w14:textId="77777777" w:rsidR="00A161AD" w:rsidRPr="00AA6DB4" w:rsidRDefault="0050191C" w:rsidP="00AA6DB4">
      <w:pPr>
        <w:pStyle w:val="Style3"/>
        <w:widowControl/>
        <w:spacing w:line="240" w:lineRule="auto"/>
        <w:rPr>
          <w:rStyle w:val="FontStyle18"/>
          <w:sz w:val="25"/>
          <w:szCs w:val="25"/>
        </w:rPr>
      </w:pPr>
      <w:r w:rsidRPr="00AA6DB4">
        <w:rPr>
          <w:rStyle w:val="FontStyle18"/>
          <w:sz w:val="25"/>
          <w:szCs w:val="25"/>
        </w:rPr>
        <w:t>(</w:t>
      </w:r>
      <w:r>
        <w:rPr>
          <w:rStyle w:val="FontStyle18"/>
          <w:sz w:val="25"/>
          <w:szCs w:val="25"/>
        </w:rPr>
        <w:t xml:space="preserve">далее также – </w:t>
      </w:r>
      <w:r w:rsidRPr="00AA6DB4">
        <w:rPr>
          <w:rStyle w:val="FontStyle18"/>
          <w:sz w:val="25"/>
          <w:szCs w:val="25"/>
        </w:rPr>
        <w:t>Объект</w:t>
      </w:r>
      <w:r>
        <w:rPr>
          <w:rStyle w:val="FontStyle18"/>
          <w:sz w:val="25"/>
          <w:szCs w:val="25"/>
        </w:rPr>
        <w:t xml:space="preserve"> или Объекты</w:t>
      </w:r>
      <w:r w:rsidRPr="00AA6DB4">
        <w:rPr>
          <w:rStyle w:val="FontStyle18"/>
          <w:sz w:val="25"/>
          <w:szCs w:val="25"/>
        </w:rPr>
        <w:t>)</w:t>
      </w:r>
      <w:r>
        <w:rPr>
          <w:rStyle w:val="FontStyle18"/>
          <w:sz w:val="25"/>
          <w:szCs w:val="25"/>
        </w:rPr>
        <w:t xml:space="preserve"> </w:t>
      </w:r>
      <w:r w:rsidR="00A161AD" w:rsidRPr="00AA6DB4">
        <w:rPr>
          <w:rStyle w:val="FontStyle18"/>
          <w:sz w:val="25"/>
          <w:szCs w:val="25"/>
        </w:rPr>
        <w:t xml:space="preserve">вызванных повреждением </w:t>
      </w:r>
      <w:r w:rsidR="009558E9">
        <w:rPr>
          <w:rStyle w:val="FontStyle18"/>
          <w:sz w:val="25"/>
          <w:szCs w:val="25"/>
        </w:rPr>
        <w:t>Объектов</w:t>
      </w:r>
      <w:r w:rsidR="00A161AD" w:rsidRPr="00AA6DB4">
        <w:rPr>
          <w:rStyle w:val="FontStyle18"/>
          <w:sz w:val="25"/>
          <w:szCs w:val="25"/>
        </w:rPr>
        <w:t xml:space="preserve"> в результате аварий, стихийных бедствий, и передать результат работ Заказчику.</w:t>
      </w:r>
    </w:p>
    <w:p w14:paraId="5281FCAD" w14:textId="77777777" w:rsidR="00A161AD" w:rsidRDefault="00A161AD" w:rsidP="00AA6DB4">
      <w:pPr>
        <w:pStyle w:val="Style5"/>
        <w:widowControl/>
        <w:tabs>
          <w:tab w:val="left" w:pos="1303"/>
        </w:tabs>
        <w:spacing w:line="240" w:lineRule="auto"/>
        <w:rPr>
          <w:rStyle w:val="FontStyle18"/>
          <w:sz w:val="25"/>
          <w:szCs w:val="25"/>
        </w:rPr>
      </w:pPr>
      <w:r w:rsidRPr="00AA6DB4">
        <w:rPr>
          <w:rStyle w:val="FontStyle18"/>
          <w:sz w:val="25"/>
          <w:szCs w:val="25"/>
        </w:rPr>
        <w:t>1.2.</w:t>
      </w:r>
      <w:r w:rsidRPr="00AA6DB4">
        <w:rPr>
          <w:rStyle w:val="FontStyle18"/>
          <w:sz w:val="25"/>
          <w:szCs w:val="25"/>
        </w:rPr>
        <w:tab/>
        <w:t>Стороны в своей деятельности руководствуются Типовыми нормами</w:t>
      </w:r>
      <w:r w:rsidRPr="00AA6DB4">
        <w:rPr>
          <w:rStyle w:val="FontStyle18"/>
          <w:sz w:val="25"/>
          <w:szCs w:val="25"/>
        </w:rPr>
        <w:br/>
        <w:t>расхода и резервного запаса силовых кабелей и кабельной арматуры для</w:t>
      </w:r>
      <w:r w:rsidRPr="00AA6DB4">
        <w:rPr>
          <w:rStyle w:val="FontStyle18"/>
          <w:sz w:val="25"/>
          <w:szCs w:val="25"/>
        </w:rPr>
        <w:br/>
        <w:t>электростанций и предприятий электрических сетей (РД 34.10.381), утвержденными</w:t>
      </w:r>
      <w:r w:rsidRPr="00AA6DB4">
        <w:rPr>
          <w:rStyle w:val="FontStyle18"/>
          <w:sz w:val="25"/>
          <w:szCs w:val="25"/>
        </w:rPr>
        <w:br/>
        <w:t>Минэнерго СССР от 02.12.1980 г., Нормами аварийного запаса материалов и</w:t>
      </w:r>
      <w:r w:rsidRPr="00AA6DB4">
        <w:rPr>
          <w:rStyle w:val="FontStyle18"/>
          <w:sz w:val="25"/>
          <w:szCs w:val="25"/>
        </w:rPr>
        <w:br/>
        <w:t>оборудования для восстановления воздушных линий электропередачи напряжением</w:t>
      </w:r>
      <w:r w:rsidRPr="00AA6DB4">
        <w:rPr>
          <w:rStyle w:val="FontStyle18"/>
          <w:sz w:val="25"/>
          <w:szCs w:val="25"/>
        </w:rPr>
        <w:br/>
      </w:r>
      <w:r w:rsidRPr="00AA6DB4">
        <w:rPr>
          <w:rStyle w:val="FontStyle18"/>
          <w:spacing w:val="30"/>
          <w:sz w:val="25"/>
          <w:szCs w:val="25"/>
        </w:rPr>
        <w:t>ПО</w:t>
      </w:r>
      <w:r w:rsidRPr="00AA6DB4">
        <w:rPr>
          <w:rStyle w:val="FontStyle18"/>
          <w:sz w:val="25"/>
          <w:szCs w:val="25"/>
        </w:rPr>
        <w:t xml:space="preserve"> кВ и выше: </w:t>
      </w:r>
      <w:r w:rsidRPr="00AA6DB4">
        <w:rPr>
          <w:rStyle w:val="FontStyle18"/>
          <w:sz w:val="25"/>
          <w:szCs w:val="25"/>
          <w:lang w:val="en-US"/>
        </w:rPr>
        <w:t>HP</w:t>
      </w:r>
      <w:r w:rsidRPr="00AA6DB4">
        <w:rPr>
          <w:rStyle w:val="FontStyle18"/>
          <w:sz w:val="25"/>
          <w:szCs w:val="25"/>
        </w:rPr>
        <w:t xml:space="preserve"> 34-00-002-82 (РД 34.10.383), утвержденными Минэнерго СССР от</w:t>
      </w:r>
      <w:r w:rsidRPr="00AA6DB4">
        <w:rPr>
          <w:rStyle w:val="FontStyle18"/>
          <w:sz w:val="25"/>
          <w:szCs w:val="25"/>
        </w:rPr>
        <w:br/>
        <w:t>02.12.1982 г. (с изм. № 1, 1988), Нормативами расхода материалов на ремонт и</w:t>
      </w:r>
      <w:r w:rsidRPr="00AA6DB4">
        <w:rPr>
          <w:rStyle w:val="FontStyle18"/>
          <w:sz w:val="25"/>
          <w:szCs w:val="25"/>
        </w:rPr>
        <w:br/>
        <w:t>техническое обслуживание воздушных линий электропередачи напряжением 35-500</w:t>
      </w:r>
      <w:r w:rsidRPr="00AA6DB4">
        <w:rPr>
          <w:rStyle w:val="FontStyle18"/>
          <w:sz w:val="25"/>
          <w:szCs w:val="25"/>
        </w:rPr>
        <w:br/>
        <w:t>кВ, утвержденными Минэнерго СССР от 02.12.1977 г., иными законодательными и</w:t>
      </w:r>
      <w:r w:rsidRPr="00AA6DB4">
        <w:rPr>
          <w:rStyle w:val="FontStyle18"/>
          <w:sz w:val="25"/>
          <w:szCs w:val="25"/>
        </w:rPr>
        <w:br/>
        <w:t>нормативными (отраслевыми) правовыми актами Российской Федерации и</w:t>
      </w:r>
      <w:r w:rsidRPr="00AA6DB4">
        <w:rPr>
          <w:rStyle w:val="FontStyle18"/>
          <w:sz w:val="25"/>
          <w:szCs w:val="25"/>
        </w:rPr>
        <w:br/>
        <w:t>настоящим Договором.</w:t>
      </w:r>
    </w:p>
    <w:p w14:paraId="5FC76AE3" w14:textId="77777777" w:rsidR="0050191C" w:rsidRPr="00AA6DB4" w:rsidRDefault="0050191C" w:rsidP="00AA6DB4">
      <w:pPr>
        <w:pStyle w:val="Style5"/>
        <w:widowControl/>
        <w:tabs>
          <w:tab w:val="left" w:pos="1303"/>
        </w:tabs>
        <w:spacing w:line="240" w:lineRule="auto"/>
        <w:rPr>
          <w:rStyle w:val="FontStyle18"/>
          <w:sz w:val="25"/>
          <w:szCs w:val="25"/>
        </w:rPr>
      </w:pPr>
    </w:p>
    <w:p w14:paraId="005C71D7" w14:textId="77777777" w:rsidR="00A161AD" w:rsidRDefault="000B07D5" w:rsidP="00AA6DB4">
      <w:pPr>
        <w:pStyle w:val="Style4"/>
        <w:widowControl/>
        <w:ind w:left="3586"/>
        <w:jc w:val="left"/>
        <w:rPr>
          <w:rStyle w:val="FontStyle18"/>
          <w:b/>
          <w:sz w:val="25"/>
          <w:szCs w:val="25"/>
        </w:rPr>
      </w:pPr>
      <w:r>
        <w:rPr>
          <w:rStyle w:val="FontStyle18"/>
          <w:b/>
          <w:sz w:val="25"/>
          <w:szCs w:val="25"/>
        </w:rPr>
        <w:t>2</w:t>
      </w:r>
      <w:r w:rsidR="00A161AD" w:rsidRPr="0050191C">
        <w:rPr>
          <w:rStyle w:val="FontStyle18"/>
          <w:b/>
          <w:sz w:val="25"/>
          <w:szCs w:val="25"/>
        </w:rPr>
        <w:t>. Права и обязанности Сторон</w:t>
      </w:r>
    </w:p>
    <w:p w14:paraId="54BB81BF" w14:textId="77777777" w:rsidR="00F06773" w:rsidRPr="0050191C" w:rsidRDefault="00F06773" w:rsidP="00AA6DB4">
      <w:pPr>
        <w:pStyle w:val="Style4"/>
        <w:widowControl/>
        <w:ind w:left="3586"/>
        <w:jc w:val="left"/>
        <w:rPr>
          <w:rStyle w:val="FontStyle18"/>
          <w:b/>
          <w:sz w:val="25"/>
          <w:szCs w:val="25"/>
        </w:rPr>
      </w:pPr>
    </w:p>
    <w:p w14:paraId="758803BE" w14:textId="77777777" w:rsidR="00A161AD" w:rsidRPr="00AA6DB4" w:rsidRDefault="00A161AD" w:rsidP="00AA6DB4">
      <w:pPr>
        <w:pStyle w:val="Style5"/>
        <w:widowControl/>
        <w:tabs>
          <w:tab w:val="left" w:pos="1116"/>
        </w:tabs>
        <w:spacing w:line="240" w:lineRule="auto"/>
        <w:ind w:left="698" w:firstLine="0"/>
        <w:jc w:val="left"/>
        <w:rPr>
          <w:rStyle w:val="FontStyle18"/>
          <w:sz w:val="25"/>
          <w:szCs w:val="25"/>
        </w:rPr>
      </w:pPr>
      <w:r w:rsidRPr="00AA6DB4">
        <w:rPr>
          <w:rStyle w:val="FontStyle18"/>
          <w:sz w:val="25"/>
          <w:szCs w:val="25"/>
        </w:rPr>
        <w:t>2.1.</w:t>
      </w:r>
      <w:r w:rsidRPr="00AA6DB4">
        <w:rPr>
          <w:rStyle w:val="FontStyle18"/>
          <w:sz w:val="25"/>
          <w:szCs w:val="25"/>
        </w:rPr>
        <w:tab/>
        <w:t>Права и обязанности Подрядчика:</w:t>
      </w:r>
    </w:p>
    <w:p w14:paraId="7E048A87" w14:textId="77777777" w:rsidR="00A161AD" w:rsidRDefault="00A161AD" w:rsidP="00AA6DB4">
      <w:pPr>
        <w:pStyle w:val="Style5"/>
        <w:widowControl/>
        <w:numPr>
          <w:ilvl w:val="0"/>
          <w:numId w:val="2"/>
        </w:numPr>
        <w:tabs>
          <w:tab w:val="left" w:pos="1404"/>
        </w:tabs>
        <w:spacing w:line="240" w:lineRule="auto"/>
        <w:ind w:right="65" w:firstLine="698"/>
        <w:rPr>
          <w:rStyle w:val="FontStyle18"/>
          <w:sz w:val="25"/>
          <w:szCs w:val="25"/>
        </w:rPr>
      </w:pPr>
      <w:r w:rsidRPr="00AA6DB4">
        <w:rPr>
          <w:rStyle w:val="FontStyle18"/>
          <w:sz w:val="25"/>
          <w:szCs w:val="25"/>
        </w:rPr>
        <w:t>Подрядчик обязан выполнить работы, предусмотренные пунктом 1.1 настоящего Договора, в соответствии с условиями настоящего Договора.</w:t>
      </w:r>
    </w:p>
    <w:p w14:paraId="0F436B09" w14:textId="77777777" w:rsidR="003907CC" w:rsidRPr="006F6C70" w:rsidRDefault="003907CC" w:rsidP="00AA6DB4">
      <w:pPr>
        <w:pStyle w:val="Style5"/>
        <w:widowControl/>
        <w:numPr>
          <w:ilvl w:val="0"/>
          <w:numId w:val="2"/>
        </w:numPr>
        <w:tabs>
          <w:tab w:val="left" w:pos="1404"/>
        </w:tabs>
        <w:spacing w:line="240" w:lineRule="auto"/>
        <w:ind w:right="65" w:firstLine="698"/>
        <w:rPr>
          <w:rStyle w:val="FontStyle18"/>
          <w:sz w:val="25"/>
          <w:szCs w:val="25"/>
        </w:rPr>
      </w:pPr>
      <w:r w:rsidRPr="006F6C70">
        <w:rPr>
          <w:rStyle w:val="FontStyle18"/>
          <w:sz w:val="25"/>
          <w:szCs w:val="25"/>
        </w:rPr>
        <w:t>В ходе выполнения работ и по их завершении обеспечить соблюдение требований (в применимой части) Приказа Заказчика от 31.01.2017 № 1 "Об утверждении требований к порядку подготовки и передачи заказчику документов при проведении СМР, ЭТО и АВР и их завершении" (Приложение № 2 к настоящему Договору).</w:t>
      </w:r>
    </w:p>
    <w:p w14:paraId="286DF3D7" w14:textId="77777777" w:rsidR="00A161AD" w:rsidRPr="00AA6DB4" w:rsidRDefault="00A161AD" w:rsidP="00AA6DB4">
      <w:pPr>
        <w:pStyle w:val="Style5"/>
        <w:widowControl/>
        <w:numPr>
          <w:ilvl w:val="0"/>
          <w:numId w:val="2"/>
        </w:numPr>
        <w:tabs>
          <w:tab w:val="left" w:pos="1404"/>
        </w:tabs>
        <w:spacing w:line="240" w:lineRule="auto"/>
        <w:ind w:right="22" w:firstLine="698"/>
        <w:rPr>
          <w:rStyle w:val="FontStyle18"/>
          <w:sz w:val="25"/>
          <w:szCs w:val="25"/>
        </w:rPr>
      </w:pPr>
      <w:r w:rsidRPr="00AA6DB4">
        <w:rPr>
          <w:rStyle w:val="FontStyle18"/>
          <w:sz w:val="25"/>
          <w:szCs w:val="25"/>
        </w:rPr>
        <w:lastRenderedPageBreak/>
        <w:t>Подрядчик обязан незамедлительно информировать Заказчика о произошедших авариях на объектах электроэнергетики Заказчика, принимать участие в работе оперативного штаба по предотвращению и ликвидации аварии и оперативно исполнять его решения.</w:t>
      </w:r>
    </w:p>
    <w:p w14:paraId="1D304218" w14:textId="77777777" w:rsidR="00A161AD" w:rsidRPr="00AA6DB4" w:rsidRDefault="00A161AD" w:rsidP="00AA6DB4">
      <w:pPr>
        <w:pStyle w:val="Style5"/>
        <w:widowControl/>
        <w:numPr>
          <w:ilvl w:val="0"/>
          <w:numId w:val="2"/>
        </w:numPr>
        <w:tabs>
          <w:tab w:val="left" w:pos="1404"/>
        </w:tabs>
        <w:spacing w:line="240" w:lineRule="auto"/>
        <w:ind w:right="7" w:firstLine="698"/>
        <w:rPr>
          <w:rStyle w:val="FontStyle18"/>
          <w:sz w:val="25"/>
          <w:szCs w:val="25"/>
        </w:rPr>
      </w:pPr>
      <w:r w:rsidRPr="00AA6DB4">
        <w:rPr>
          <w:rStyle w:val="FontStyle18"/>
          <w:sz w:val="25"/>
          <w:szCs w:val="25"/>
        </w:rPr>
        <w:t xml:space="preserve">Подрядчик обязан не позднее трех календарных дней с момента окончания выполнения работ, предоставить Заказчику фактическую смету затрат, калькуляцию стоимости материалов и оборудования (включая документы подтверждающие понесенные затраты на покупку оборудования), Акт приема-сдачи выполненных работ и счет-фактуру, оформленную по форме в соответствии с законодательством Российской Федерации (статья 168, пункты 5 и 6 статьи 169 Налогового кодекса Российской Федерации). В соответствии с настоящим </w:t>
      </w:r>
      <w:r w:rsidR="0050191C">
        <w:rPr>
          <w:rStyle w:val="FontStyle18"/>
          <w:sz w:val="25"/>
          <w:szCs w:val="25"/>
        </w:rPr>
        <w:t>Д</w:t>
      </w:r>
      <w:r w:rsidRPr="00AA6DB4">
        <w:rPr>
          <w:rStyle w:val="FontStyle18"/>
          <w:sz w:val="25"/>
          <w:szCs w:val="25"/>
        </w:rPr>
        <w:t>оговором оформляются акты унифицированной формы № КС-2 "Акт о приемке выполненных работ", № КС-3 "Справка о стоимости выполненных работ и затрат", утвержденные постановлением Государственного комитета Российской Федерации по статистике от 11 ноября 1999 г. № 100 "Об утверждении унифицированных форм первичной документации по учету работ в капитальном строительстве и ремонтно-строительных работ".</w:t>
      </w:r>
    </w:p>
    <w:p w14:paraId="5F645507" w14:textId="77777777" w:rsidR="00A161AD" w:rsidRPr="00AA6DB4" w:rsidRDefault="00A161AD" w:rsidP="00AA6DB4">
      <w:pPr>
        <w:pStyle w:val="Style5"/>
        <w:widowControl/>
        <w:numPr>
          <w:ilvl w:val="0"/>
          <w:numId w:val="2"/>
        </w:numPr>
        <w:tabs>
          <w:tab w:val="left" w:pos="1404"/>
        </w:tabs>
        <w:spacing w:line="240" w:lineRule="auto"/>
        <w:ind w:firstLine="698"/>
        <w:rPr>
          <w:rStyle w:val="FontStyle18"/>
          <w:sz w:val="25"/>
          <w:szCs w:val="25"/>
        </w:rPr>
      </w:pPr>
      <w:r w:rsidRPr="00AA6DB4">
        <w:rPr>
          <w:rStyle w:val="FontStyle18"/>
          <w:sz w:val="25"/>
          <w:szCs w:val="25"/>
        </w:rPr>
        <w:t>Подрядчик вправе привлекать к выполнению работ по настоящему Договору третьих лиц (субподрядчиков) по согласованию с Заказчиком, при этом Подрядчик несет ответственность перед Заказчиком за неисполнение или ненадлежащее исполнение обязательств третьими лицами (субподрядчиками).</w:t>
      </w:r>
    </w:p>
    <w:p w14:paraId="271EE43B" w14:textId="77777777" w:rsidR="00A161AD" w:rsidRPr="00AA6DB4" w:rsidRDefault="00A161AD" w:rsidP="00AA6DB4">
      <w:pPr>
        <w:pStyle w:val="Style5"/>
        <w:widowControl/>
        <w:numPr>
          <w:ilvl w:val="0"/>
          <w:numId w:val="2"/>
        </w:numPr>
        <w:tabs>
          <w:tab w:val="left" w:pos="1404"/>
        </w:tabs>
        <w:spacing w:line="240" w:lineRule="auto"/>
        <w:ind w:firstLine="698"/>
        <w:rPr>
          <w:rStyle w:val="FontStyle18"/>
          <w:sz w:val="25"/>
          <w:szCs w:val="25"/>
        </w:rPr>
      </w:pPr>
      <w:r w:rsidRPr="00AA6DB4">
        <w:rPr>
          <w:rStyle w:val="FontStyle18"/>
          <w:sz w:val="25"/>
          <w:szCs w:val="25"/>
        </w:rPr>
        <w:t>Подрядчик обязан иметь минимальный необходимый запас материалов и оборудования для своевременного устранения аварийных ситуаций, либо обеспечить поставку таких материалов в сроки, позволяющие принять оперативные меры по устранению аварийной ситуации, в порядке, установленном нормативной документацией.</w:t>
      </w:r>
    </w:p>
    <w:p w14:paraId="67267A7B" w14:textId="77777777" w:rsidR="00A161AD" w:rsidRPr="00AA6DB4" w:rsidRDefault="00A161AD" w:rsidP="00AA6DB4">
      <w:pPr>
        <w:pStyle w:val="Style5"/>
        <w:widowControl/>
        <w:tabs>
          <w:tab w:val="left" w:pos="1116"/>
        </w:tabs>
        <w:spacing w:line="240" w:lineRule="auto"/>
        <w:ind w:left="698" w:firstLine="0"/>
        <w:jc w:val="left"/>
        <w:rPr>
          <w:rStyle w:val="FontStyle18"/>
          <w:sz w:val="25"/>
          <w:szCs w:val="25"/>
        </w:rPr>
      </w:pPr>
      <w:r w:rsidRPr="00AA6DB4">
        <w:rPr>
          <w:rStyle w:val="FontStyle18"/>
          <w:sz w:val="25"/>
          <w:szCs w:val="25"/>
        </w:rPr>
        <w:t>2.2.</w:t>
      </w:r>
      <w:r w:rsidRPr="00AA6DB4">
        <w:rPr>
          <w:rStyle w:val="FontStyle18"/>
          <w:sz w:val="25"/>
          <w:szCs w:val="25"/>
        </w:rPr>
        <w:tab/>
        <w:t>Права и обязанности Заказчика:</w:t>
      </w:r>
    </w:p>
    <w:p w14:paraId="4A35B2B9" w14:textId="77777777" w:rsidR="00A161AD" w:rsidRPr="00AA6DB4" w:rsidRDefault="00A161AD" w:rsidP="00AA6DB4">
      <w:pPr>
        <w:pStyle w:val="Style3"/>
        <w:widowControl/>
        <w:spacing w:line="240" w:lineRule="auto"/>
        <w:ind w:firstLine="706"/>
        <w:rPr>
          <w:rStyle w:val="FontStyle18"/>
          <w:sz w:val="25"/>
          <w:szCs w:val="25"/>
        </w:rPr>
      </w:pPr>
      <w:r w:rsidRPr="00AA6DB4">
        <w:rPr>
          <w:rStyle w:val="FontStyle18"/>
          <w:sz w:val="25"/>
          <w:szCs w:val="25"/>
        </w:rPr>
        <w:t xml:space="preserve">2.2.1. Заказчик обязуется организовать работу оперативного штаба по ликвидации последствий аварии на своих </w:t>
      </w:r>
      <w:r w:rsidR="0050191C">
        <w:rPr>
          <w:rStyle w:val="FontStyle18"/>
          <w:sz w:val="25"/>
          <w:szCs w:val="25"/>
        </w:rPr>
        <w:t>Объектах</w:t>
      </w:r>
      <w:r w:rsidRPr="00AA6DB4">
        <w:rPr>
          <w:rStyle w:val="FontStyle18"/>
          <w:sz w:val="25"/>
          <w:szCs w:val="25"/>
        </w:rPr>
        <w:t xml:space="preserve"> основными функциями которого являются:</w:t>
      </w:r>
    </w:p>
    <w:p w14:paraId="09164E95" w14:textId="77777777" w:rsidR="00A161AD" w:rsidRPr="00AA6DB4" w:rsidRDefault="00A161AD" w:rsidP="00AA6DB4">
      <w:pPr>
        <w:pStyle w:val="Style7"/>
        <w:widowControl/>
        <w:numPr>
          <w:ilvl w:val="0"/>
          <w:numId w:val="3"/>
        </w:numPr>
        <w:tabs>
          <w:tab w:val="left" w:pos="1426"/>
        </w:tabs>
        <w:spacing w:line="240" w:lineRule="auto"/>
        <w:ind w:left="1426"/>
        <w:rPr>
          <w:rStyle w:val="FontStyle18"/>
          <w:sz w:val="25"/>
          <w:szCs w:val="25"/>
        </w:rPr>
      </w:pPr>
      <w:r w:rsidRPr="00AA6DB4">
        <w:rPr>
          <w:rStyle w:val="FontStyle18"/>
          <w:sz w:val="25"/>
          <w:szCs w:val="25"/>
        </w:rPr>
        <w:t>организация выполнения совместных оперативно организованных действий и предупреждения критических ситуаций, связанных со снижением надежности электрических сетей из-за возникновения аварии в работе энергосистемы;</w:t>
      </w:r>
    </w:p>
    <w:p w14:paraId="77AD21B5" w14:textId="60D2BCC3" w:rsidR="00687FDA" w:rsidRPr="00AA423C" w:rsidRDefault="00A161AD" w:rsidP="00AA423C">
      <w:pPr>
        <w:pStyle w:val="Style7"/>
        <w:widowControl/>
        <w:numPr>
          <w:ilvl w:val="0"/>
          <w:numId w:val="3"/>
        </w:numPr>
        <w:tabs>
          <w:tab w:val="left" w:pos="1426"/>
        </w:tabs>
        <w:spacing w:line="240" w:lineRule="auto"/>
        <w:ind w:left="1426"/>
        <w:rPr>
          <w:rStyle w:val="FontStyle18"/>
          <w:sz w:val="25"/>
          <w:szCs w:val="25"/>
        </w:rPr>
      </w:pPr>
      <w:r w:rsidRPr="00AA6DB4">
        <w:rPr>
          <w:rStyle w:val="FontStyle18"/>
          <w:sz w:val="25"/>
          <w:szCs w:val="25"/>
        </w:rPr>
        <w:t>оценка сложившейся обстановки, анализ последствий аварии, принятие мер по локализации аварии, разработка мероприятий по снижению рисков дальнейшего развития чрезвычайной ситуации и</w:t>
      </w:r>
      <w:r w:rsidR="00AA423C">
        <w:rPr>
          <w:rStyle w:val="FontStyle18"/>
          <w:sz w:val="25"/>
          <w:szCs w:val="25"/>
        </w:rPr>
        <w:t xml:space="preserve"> </w:t>
      </w:r>
      <w:r w:rsidRPr="00AA423C">
        <w:rPr>
          <w:rStyle w:val="FontStyle18"/>
          <w:sz w:val="25"/>
          <w:szCs w:val="25"/>
        </w:rPr>
        <w:t xml:space="preserve">усугубления ее последствий; </w:t>
      </w:r>
    </w:p>
    <w:p w14:paraId="47F31C48" w14:textId="6CCC2C29" w:rsidR="00A161AD" w:rsidRPr="00AA6DB4" w:rsidRDefault="00A161AD" w:rsidP="00AA6DB4">
      <w:pPr>
        <w:pStyle w:val="Style10"/>
        <w:widowControl/>
        <w:spacing w:line="240" w:lineRule="auto"/>
        <w:ind w:left="1066" w:firstLine="0"/>
        <w:rPr>
          <w:rStyle w:val="FontStyle18"/>
          <w:sz w:val="25"/>
          <w:szCs w:val="25"/>
        </w:rPr>
      </w:pPr>
      <w:r w:rsidRPr="00AA6DB4">
        <w:rPr>
          <w:rStyle w:val="FontStyle18"/>
          <w:sz w:val="25"/>
          <w:szCs w:val="25"/>
        </w:rPr>
        <w:t xml:space="preserve">• </w:t>
      </w:r>
      <w:r w:rsidR="00AA423C">
        <w:rPr>
          <w:rStyle w:val="FontStyle18"/>
          <w:sz w:val="25"/>
          <w:szCs w:val="25"/>
        </w:rPr>
        <w:t xml:space="preserve">   </w:t>
      </w:r>
      <w:r w:rsidRPr="00AA6DB4">
        <w:rPr>
          <w:rStyle w:val="FontStyle18"/>
          <w:sz w:val="25"/>
          <w:szCs w:val="25"/>
        </w:rPr>
        <w:t xml:space="preserve">разработка технических решений </w:t>
      </w:r>
      <w:r w:rsidR="00AA423C">
        <w:rPr>
          <w:rStyle w:val="FontStyle18"/>
          <w:sz w:val="25"/>
          <w:szCs w:val="25"/>
        </w:rPr>
        <w:t xml:space="preserve">и графиков устранения аварийных </w:t>
      </w:r>
      <w:r w:rsidRPr="00AA6DB4">
        <w:rPr>
          <w:rStyle w:val="FontStyle18"/>
          <w:sz w:val="25"/>
          <w:szCs w:val="25"/>
        </w:rPr>
        <w:t>повреждений.</w:t>
      </w:r>
    </w:p>
    <w:p w14:paraId="5490D5FD" w14:textId="77777777" w:rsidR="00A161AD" w:rsidRPr="00AA6DB4" w:rsidRDefault="00A161AD" w:rsidP="00AA6DB4">
      <w:pPr>
        <w:pStyle w:val="Style5"/>
        <w:widowControl/>
        <w:numPr>
          <w:ilvl w:val="0"/>
          <w:numId w:val="4"/>
        </w:numPr>
        <w:tabs>
          <w:tab w:val="left" w:pos="1404"/>
        </w:tabs>
        <w:spacing w:line="240" w:lineRule="auto"/>
        <w:ind w:right="36" w:firstLine="698"/>
        <w:rPr>
          <w:rStyle w:val="FontStyle18"/>
          <w:sz w:val="25"/>
          <w:szCs w:val="25"/>
        </w:rPr>
      </w:pPr>
      <w:r w:rsidRPr="00AA6DB4">
        <w:rPr>
          <w:rStyle w:val="FontStyle18"/>
          <w:sz w:val="25"/>
          <w:szCs w:val="25"/>
        </w:rPr>
        <w:t>Принимать участие в работе оперативного штаба по предотвращению и ликвидации аварии и исполнять его решения.</w:t>
      </w:r>
    </w:p>
    <w:p w14:paraId="536E30F6" w14:textId="77777777" w:rsidR="00A161AD" w:rsidRPr="00AA6DB4" w:rsidRDefault="00A161AD" w:rsidP="00AA6DB4">
      <w:pPr>
        <w:pStyle w:val="Style5"/>
        <w:widowControl/>
        <w:numPr>
          <w:ilvl w:val="0"/>
          <w:numId w:val="4"/>
        </w:numPr>
        <w:tabs>
          <w:tab w:val="left" w:pos="1404"/>
        </w:tabs>
        <w:spacing w:line="240" w:lineRule="auto"/>
        <w:ind w:right="22" w:firstLine="698"/>
        <w:rPr>
          <w:rStyle w:val="FontStyle18"/>
          <w:sz w:val="25"/>
          <w:szCs w:val="25"/>
        </w:rPr>
      </w:pPr>
      <w:r w:rsidRPr="00AA6DB4">
        <w:rPr>
          <w:rStyle w:val="FontStyle18"/>
          <w:sz w:val="25"/>
          <w:szCs w:val="25"/>
        </w:rPr>
        <w:t xml:space="preserve">Обеспечивать размещение на </w:t>
      </w:r>
      <w:r w:rsidR="0050191C">
        <w:rPr>
          <w:rStyle w:val="FontStyle18"/>
          <w:sz w:val="25"/>
          <w:szCs w:val="25"/>
        </w:rPr>
        <w:t>О</w:t>
      </w:r>
      <w:r w:rsidRPr="00AA6DB4">
        <w:rPr>
          <w:rStyle w:val="FontStyle18"/>
          <w:sz w:val="25"/>
          <w:szCs w:val="25"/>
        </w:rPr>
        <w:t>бъекте бригад Подрядчика, непосредственно занятых в выполнении совместных оперативно организованных действий или компенсировать затраты Подрядчика</w:t>
      </w:r>
      <w:r w:rsidR="009558E9">
        <w:rPr>
          <w:rStyle w:val="FontStyle18"/>
          <w:sz w:val="25"/>
          <w:szCs w:val="25"/>
        </w:rPr>
        <w:t>,</w:t>
      </w:r>
      <w:r w:rsidRPr="00AA6DB4">
        <w:rPr>
          <w:rStyle w:val="FontStyle18"/>
          <w:sz w:val="25"/>
          <w:szCs w:val="25"/>
        </w:rPr>
        <w:t xml:space="preserve"> связанные с размещением бригад на </w:t>
      </w:r>
      <w:r w:rsidR="0050191C">
        <w:rPr>
          <w:rStyle w:val="FontStyle18"/>
          <w:sz w:val="25"/>
          <w:szCs w:val="25"/>
        </w:rPr>
        <w:t>О</w:t>
      </w:r>
      <w:r w:rsidRPr="00AA6DB4">
        <w:rPr>
          <w:rStyle w:val="FontStyle18"/>
          <w:sz w:val="25"/>
          <w:szCs w:val="25"/>
        </w:rPr>
        <w:t>бъекте;</w:t>
      </w:r>
    </w:p>
    <w:p w14:paraId="45593657" w14:textId="77777777" w:rsidR="00A161AD" w:rsidRPr="00AA6DB4" w:rsidRDefault="00A161AD" w:rsidP="00AA6DB4">
      <w:pPr>
        <w:pStyle w:val="Style5"/>
        <w:widowControl/>
        <w:numPr>
          <w:ilvl w:val="0"/>
          <w:numId w:val="4"/>
        </w:numPr>
        <w:tabs>
          <w:tab w:val="left" w:pos="1404"/>
        </w:tabs>
        <w:spacing w:line="240" w:lineRule="auto"/>
        <w:ind w:right="14" w:firstLine="698"/>
        <w:rPr>
          <w:rStyle w:val="FontStyle18"/>
          <w:sz w:val="25"/>
          <w:szCs w:val="25"/>
        </w:rPr>
      </w:pPr>
      <w:r w:rsidRPr="00AA6DB4">
        <w:rPr>
          <w:rStyle w:val="FontStyle18"/>
          <w:sz w:val="25"/>
          <w:szCs w:val="25"/>
        </w:rPr>
        <w:t>Обеспечивать бригады Подрядчика материалами и оборудованием, и (или) средствами, необходимыми для проведения совместных оперативно организованных действий или компенсировать затраты Подрядчика</w:t>
      </w:r>
      <w:r w:rsidR="009558E9">
        <w:rPr>
          <w:rStyle w:val="FontStyle18"/>
          <w:sz w:val="25"/>
          <w:szCs w:val="25"/>
        </w:rPr>
        <w:t>,</w:t>
      </w:r>
      <w:r w:rsidRPr="00AA6DB4">
        <w:rPr>
          <w:rStyle w:val="FontStyle18"/>
          <w:sz w:val="25"/>
          <w:szCs w:val="25"/>
        </w:rPr>
        <w:t xml:space="preserve"> связанные с приобретением необходимых материалов, оборудования и (или) средств.</w:t>
      </w:r>
    </w:p>
    <w:p w14:paraId="0A8693CE" w14:textId="77777777" w:rsidR="00A161AD" w:rsidRPr="00AA6DB4" w:rsidRDefault="00A161AD" w:rsidP="00AA6DB4">
      <w:pPr>
        <w:pStyle w:val="Style5"/>
        <w:widowControl/>
        <w:numPr>
          <w:ilvl w:val="0"/>
          <w:numId w:val="4"/>
        </w:numPr>
        <w:tabs>
          <w:tab w:val="left" w:pos="1404"/>
        </w:tabs>
        <w:spacing w:line="240" w:lineRule="auto"/>
        <w:ind w:right="14" w:firstLine="698"/>
        <w:rPr>
          <w:rStyle w:val="FontStyle18"/>
          <w:sz w:val="25"/>
          <w:szCs w:val="25"/>
        </w:rPr>
      </w:pPr>
      <w:r w:rsidRPr="00AA6DB4">
        <w:rPr>
          <w:rStyle w:val="FontStyle18"/>
          <w:sz w:val="25"/>
          <w:szCs w:val="25"/>
        </w:rPr>
        <w:t xml:space="preserve">Заказчик обязан принять выполненные работы в порядке, предусмотренном разделом </w:t>
      </w:r>
      <w:r w:rsidR="00687FDA">
        <w:rPr>
          <w:rStyle w:val="FontStyle18"/>
          <w:sz w:val="25"/>
          <w:szCs w:val="25"/>
        </w:rPr>
        <w:t>3</w:t>
      </w:r>
      <w:r w:rsidRPr="00AA6DB4">
        <w:rPr>
          <w:rStyle w:val="FontStyle18"/>
          <w:sz w:val="25"/>
          <w:szCs w:val="25"/>
        </w:rPr>
        <w:t xml:space="preserve"> настоящего Договора.</w:t>
      </w:r>
    </w:p>
    <w:p w14:paraId="67E10466" w14:textId="77777777" w:rsidR="00A161AD" w:rsidRDefault="00A161AD" w:rsidP="00AA6DB4">
      <w:pPr>
        <w:pStyle w:val="Style5"/>
        <w:widowControl/>
        <w:numPr>
          <w:ilvl w:val="0"/>
          <w:numId w:val="4"/>
        </w:numPr>
        <w:tabs>
          <w:tab w:val="left" w:pos="1404"/>
        </w:tabs>
        <w:spacing w:line="240" w:lineRule="auto"/>
        <w:ind w:right="14" w:firstLine="698"/>
        <w:rPr>
          <w:rStyle w:val="FontStyle18"/>
          <w:sz w:val="25"/>
          <w:szCs w:val="25"/>
        </w:rPr>
      </w:pPr>
      <w:r w:rsidRPr="00AA6DB4">
        <w:rPr>
          <w:rStyle w:val="FontStyle18"/>
          <w:sz w:val="25"/>
          <w:szCs w:val="25"/>
        </w:rPr>
        <w:t xml:space="preserve">Заказчик обязан оплатить выполненные работы в порядке, предусмотренном разделом </w:t>
      </w:r>
      <w:r w:rsidR="00687FDA">
        <w:rPr>
          <w:rStyle w:val="FontStyle18"/>
          <w:sz w:val="25"/>
          <w:szCs w:val="25"/>
        </w:rPr>
        <w:t xml:space="preserve">4 </w:t>
      </w:r>
      <w:r w:rsidRPr="00AA6DB4">
        <w:rPr>
          <w:rStyle w:val="FontStyle18"/>
          <w:sz w:val="25"/>
          <w:szCs w:val="25"/>
        </w:rPr>
        <w:t>настоящего Договора.</w:t>
      </w:r>
    </w:p>
    <w:p w14:paraId="3E72B098" w14:textId="77777777" w:rsidR="00AA6DB4" w:rsidRDefault="00AA6DB4" w:rsidP="00AA6DB4">
      <w:pPr>
        <w:pStyle w:val="Style5"/>
        <w:widowControl/>
        <w:tabs>
          <w:tab w:val="left" w:pos="1404"/>
        </w:tabs>
        <w:spacing w:line="240" w:lineRule="auto"/>
        <w:ind w:left="698" w:right="14" w:firstLine="0"/>
        <w:rPr>
          <w:rStyle w:val="FontStyle18"/>
          <w:sz w:val="25"/>
          <w:szCs w:val="25"/>
        </w:rPr>
      </w:pPr>
    </w:p>
    <w:p w14:paraId="50ED9481" w14:textId="77777777" w:rsidR="00403DCB" w:rsidRPr="00AA6DB4" w:rsidRDefault="00403DCB" w:rsidP="00AA6DB4">
      <w:pPr>
        <w:pStyle w:val="Style5"/>
        <w:widowControl/>
        <w:tabs>
          <w:tab w:val="left" w:pos="1404"/>
        </w:tabs>
        <w:spacing w:line="240" w:lineRule="auto"/>
        <w:ind w:left="698" w:right="14" w:firstLine="0"/>
        <w:rPr>
          <w:rStyle w:val="FontStyle18"/>
          <w:sz w:val="25"/>
          <w:szCs w:val="25"/>
        </w:rPr>
      </w:pPr>
    </w:p>
    <w:p w14:paraId="6FC715EE" w14:textId="77777777" w:rsidR="00AA423C" w:rsidRDefault="00AA423C" w:rsidP="00AA6DB4">
      <w:pPr>
        <w:pStyle w:val="Style4"/>
        <w:widowControl/>
        <w:jc w:val="center"/>
        <w:rPr>
          <w:rStyle w:val="FontStyle18"/>
          <w:b/>
          <w:sz w:val="25"/>
          <w:szCs w:val="25"/>
        </w:rPr>
      </w:pPr>
    </w:p>
    <w:p w14:paraId="43A1412C" w14:textId="77777777" w:rsidR="00AA423C" w:rsidRDefault="00AA423C" w:rsidP="00AA6DB4">
      <w:pPr>
        <w:pStyle w:val="Style4"/>
        <w:widowControl/>
        <w:jc w:val="center"/>
        <w:rPr>
          <w:rStyle w:val="FontStyle18"/>
          <w:b/>
          <w:sz w:val="25"/>
          <w:szCs w:val="25"/>
        </w:rPr>
      </w:pPr>
    </w:p>
    <w:p w14:paraId="4566F82C" w14:textId="77777777" w:rsidR="00A161AD" w:rsidRDefault="000B07D5" w:rsidP="00AA6DB4">
      <w:pPr>
        <w:pStyle w:val="Style4"/>
        <w:widowControl/>
        <w:jc w:val="center"/>
        <w:rPr>
          <w:rStyle w:val="FontStyle18"/>
          <w:b/>
          <w:sz w:val="25"/>
          <w:szCs w:val="25"/>
        </w:rPr>
      </w:pPr>
      <w:r>
        <w:rPr>
          <w:rStyle w:val="FontStyle18"/>
          <w:b/>
          <w:sz w:val="25"/>
          <w:szCs w:val="25"/>
        </w:rPr>
        <w:lastRenderedPageBreak/>
        <w:t>3</w:t>
      </w:r>
      <w:r w:rsidR="00A161AD" w:rsidRPr="0050191C">
        <w:rPr>
          <w:rStyle w:val="FontStyle18"/>
          <w:b/>
          <w:sz w:val="25"/>
          <w:szCs w:val="25"/>
        </w:rPr>
        <w:t>. Порядок исполнения договора</w:t>
      </w:r>
    </w:p>
    <w:p w14:paraId="7D450BED" w14:textId="77777777" w:rsidR="00F06773" w:rsidRPr="0050191C" w:rsidRDefault="00F06773" w:rsidP="00AA6DB4">
      <w:pPr>
        <w:pStyle w:val="Style4"/>
        <w:widowControl/>
        <w:jc w:val="center"/>
        <w:rPr>
          <w:rStyle w:val="FontStyle18"/>
          <w:b/>
          <w:sz w:val="25"/>
          <w:szCs w:val="25"/>
        </w:rPr>
      </w:pPr>
    </w:p>
    <w:p w14:paraId="1A4B8BA0" w14:textId="77777777" w:rsidR="00A161AD" w:rsidRPr="00AA6DB4" w:rsidRDefault="00A161AD" w:rsidP="00AA6DB4">
      <w:pPr>
        <w:pStyle w:val="Style5"/>
        <w:widowControl/>
        <w:numPr>
          <w:ilvl w:val="0"/>
          <w:numId w:val="5"/>
        </w:numPr>
        <w:tabs>
          <w:tab w:val="left" w:pos="1202"/>
        </w:tabs>
        <w:spacing w:line="240" w:lineRule="auto"/>
        <w:ind w:firstLine="706"/>
        <w:rPr>
          <w:rStyle w:val="FontStyle18"/>
          <w:sz w:val="25"/>
          <w:szCs w:val="25"/>
        </w:rPr>
      </w:pPr>
      <w:r w:rsidRPr="00AA6DB4">
        <w:rPr>
          <w:rStyle w:val="FontStyle18"/>
          <w:sz w:val="25"/>
          <w:szCs w:val="25"/>
        </w:rPr>
        <w:t>Заказчик в течение 10-ти (десяти) рабочих дней со дня получения от Подрядчика фактической сметы затрат и Акта приема-сдачи выполненных работ обязан направить Подрядчику подписанный Акт приема-сдачи выполненных работ, или мотивированный отказ от приемки выполненных работ.</w:t>
      </w:r>
    </w:p>
    <w:p w14:paraId="5F383238" w14:textId="77777777" w:rsidR="00A161AD" w:rsidRPr="00AA6DB4" w:rsidRDefault="00A161AD" w:rsidP="00AA6DB4">
      <w:pPr>
        <w:pStyle w:val="Style5"/>
        <w:widowControl/>
        <w:numPr>
          <w:ilvl w:val="0"/>
          <w:numId w:val="5"/>
        </w:numPr>
        <w:tabs>
          <w:tab w:val="left" w:pos="1202"/>
        </w:tabs>
        <w:spacing w:line="240" w:lineRule="auto"/>
        <w:ind w:right="7" w:firstLine="706"/>
        <w:rPr>
          <w:rStyle w:val="FontStyle18"/>
          <w:sz w:val="25"/>
          <w:szCs w:val="25"/>
        </w:rPr>
      </w:pPr>
      <w:r w:rsidRPr="003F6B1E">
        <w:rPr>
          <w:rStyle w:val="FontStyle18"/>
          <w:sz w:val="25"/>
          <w:szCs w:val="25"/>
        </w:rPr>
        <w:t>В случае мотивированного отказа Заказчика</w:t>
      </w:r>
      <w:r w:rsidR="00687FDA" w:rsidRPr="003F6B1E">
        <w:rPr>
          <w:rStyle w:val="FontStyle18"/>
          <w:sz w:val="25"/>
          <w:szCs w:val="25"/>
        </w:rPr>
        <w:t>, который может быть заявлен как относительно объёма и качества выполненных работ, так и относительно содержания сметы, Акта приема-сдачи и/или документов, подтверждающих затраты,</w:t>
      </w:r>
      <w:r w:rsidR="008319D9" w:rsidRPr="003F6B1E">
        <w:rPr>
          <w:rStyle w:val="FontStyle18"/>
          <w:sz w:val="25"/>
          <w:szCs w:val="25"/>
        </w:rPr>
        <w:t xml:space="preserve"> а также относительно стоимости применённых материалов и оборудования, если такая стоимость существенно отличается от аналогичных предложений на рынке в регионе,</w:t>
      </w:r>
      <w:r w:rsidR="00687FDA" w:rsidRPr="003F6B1E">
        <w:rPr>
          <w:rStyle w:val="FontStyle18"/>
          <w:sz w:val="25"/>
          <w:szCs w:val="25"/>
        </w:rPr>
        <w:t xml:space="preserve"> Подрядчик устраняет замечания, а при необходимости</w:t>
      </w:r>
      <w:r w:rsidR="00687FDA">
        <w:rPr>
          <w:rStyle w:val="FontStyle18"/>
          <w:sz w:val="25"/>
          <w:szCs w:val="25"/>
        </w:rPr>
        <w:t xml:space="preserve"> </w:t>
      </w:r>
      <w:r w:rsidRPr="00AA6DB4">
        <w:rPr>
          <w:rStyle w:val="FontStyle18"/>
          <w:sz w:val="25"/>
          <w:szCs w:val="25"/>
        </w:rPr>
        <w:t>Сторонами</w:t>
      </w:r>
      <w:r w:rsidR="00687FDA">
        <w:rPr>
          <w:rStyle w:val="FontStyle18"/>
          <w:sz w:val="25"/>
          <w:szCs w:val="25"/>
        </w:rPr>
        <w:t xml:space="preserve"> </w:t>
      </w:r>
      <w:r w:rsidRPr="00AA6DB4">
        <w:rPr>
          <w:rStyle w:val="FontStyle18"/>
          <w:sz w:val="25"/>
          <w:szCs w:val="25"/>
        </w:rPr>
        <w:t>составляется двусторонний протокол с перечнем необходимых доработок и сроков их устранения. Доработки</w:t>
      </w:r>
      <w:r w:rsidR="008319D9">
        <w:rPr>
          <w:rStyle w:val="FontStyle18"/>
          <w:sz w:val="25"/>
          <w:szCs w:val="25"/>
        </w:rPr>
        <w:t xml:space="preserve"> и устранение замечаний</w:t>
      </w:r>
      <w:r w:rsidRPr="00AA6DB4">
        <w:rPr>
          <w:rStyle w:val="FontStyle18"/>
          <w:sz w:val="25"/>
          <w:szCs w:val="25"/>
        </w:rPr>
        <w:t xml:space="preserve"> производятся Подрядчиком за свой счет.</w:t>
      </w:r>
    </w:p>
    <w:p w14:paraId="09EB77EC" w14:textId="77777777" w:rsidR="00A161AD" w:rsidRDefault="00A161AD" w:rsidP="00AA6DB4">
      <w:pPr>
        <w:pStyle w:val="Style5"/>
        <w:widowControl/>
        <w:numPr>
          <w:ilvl w:val="0"/>
          <w:numId w:val="5"/>
        </w:numPr>
        <w:tabs>
          <w:tab w:val="left" w:pos="1202"/>
        </w:tabs>
        <w:spacing w:line="240" w:lineRule="auto"/>
        <w:ind w:firstLine="706"/>
        <w:rPr>
          <w:rStyle w:val="FontStyle18"/>
          <w:sz w:val="25"/>
          <w:szCs w:val="25"/>
        </w:rPr>
      </w:pPr>
      <w:r w:rsidRPr="00AA6DB4">
        <w:rPr>
          <w:rStyle w:val="FontStyle18"/>
          <w:sz w:val="25"/>
          <w:szCs w:val="25"/>
        </w:rPr>
        <w:t>Моментом исполнения обязательств Подрядчика по настоящему Договору считается момент подписания Заказчиком Акта приема-сдачи выполненных работ.</w:t>
      </w:r>
    </w:p>
    <w:p w14:paraId="29644997" w14:textId="77777777" w:rsidR="00AA6DB4" w:rsidRPr="00AA6DB4" w:rsidRDefault="00AA6DB4" w:rsidP="00AA6DB4">
      <w:pPr>
        <w:pStyle w:val="Style5"/>
        <w:widowControl/>
        <w:tabs>
          <w:tab w:val="left" w:pos="1202"/>
        </w:tabs>
        <w:spacing w:line="240" w:lineRule="auto"/>
        <w:rPr>
          <w:rStyle w:val="FontStyle18"/>
          <w:sz w:val="25"/>
          <w:szCs w:val="25"/>
        </w:rPr>
      </w:pPr>
    </w:p>
    <w:p w14:paraId="0767E9D2" w14:textId="77777777" w:rsidR="00A161AD" w:rsidRDefault="000B07D5" w:rsidP="00AA6DB4">
      <w:pPr>
        <w:pStyle w:val="Style4"/>
        <w:widowControl/>
        <w:ind w:left="2167"/>
        <w:jc w:val="left"/>
        <w:rPr>
          <w:rStyle w:val="FontStyle18"/>
          <w:b/>
          <w:sz w:val="25"/>
          <w:szCs w:val="25"/>
        </w:rPr>
      </w:pPr>
      <w:r>
        <w:rPr>
          <w:rStyle w:val="FontStyle18"/>
          <w:b/>
          <w:sz w:val="25"/>
          <w:szCs w:val="25"/>
        </w:rPr>
        <w:t>4</w:t>
      </w:r>
      <w:r w:rsidR="00A161AD" w:rsidRPr="0050191C">
        <w:rPr>
          <w:rStyle w:val="FontStyle18"/>
          <w:b/>
          <w:sz w:val="25"/>
          <w:szCs w:val="25"/>
        </w:rPr>
        <w:t>. Стоимость выполненных работ и порядок расчетов</w:t>
      </w:r>
    </w:p>
    <w:p w14:paraId="0D6AC95C" w14:textId="77777777" w:rsidR="00F06773" w:rsidRPr="0050191C" w:rsidRDefault="00F06773" w:rsidP="00AA6DB4">
      <w:pPr>
        <w:pStyle w:val="Style4"/>
        <w:widowControl/>
        <w:ind w:left="2167"/>
        <w:jc w:val="left"/>
        <w:rPr>
          <w:rStyle w:val="FontStyle18"/>
          <w:b/>
          <w:sz w:val="25"/>
          <w:szCs w:val="25"/>
        </w:rPr>
      </w:pPr>
    </w:p>
    <w:p w14:paraId="3881C71A" w14:textId="77777777" w:rsidR="00A161AD" w:rsidRDefault="00A161AD" w:rsidP="00C81D5B">
      <w:pPr>
        <w:pStyle w:val="Style5"/>
        <w:widowControl/>
        <w:numPr>
          <w:ilvl w:val="0"/>
          <w:numId w:val="6"/>
        </w:numPr>
        <w:tabs>
          <w:tab w:val="left" w:pos="1238"/>
        </w:tabs>
        <w:spacing w:line="240" w:lineRule="auto"/>
        <w:ind w:firstLine="709"/>
        <w:rPr>
          <w:rStyle w:val="FontStyle18"/>
          <w:sz w:val="25"/>
          <w:szCs w:val="25"/>
        </w:rPr>
      </w:pPr>
      <w:r w:rsidRPr="00AA6DB4">
        <w:rPr>
          <w:rStyle w:val="FontStyle18"/>
          <w:sz w:val="25"/>
          <w:szCs w:val="25"/>
        </w:rPr>
        <w:t xml:space="preserve">Стоимость выполненных работ Подрядчика определяется фактической сметой затрат и </w:t>
      </w:r>
      <w:r w:rsidR="0050191C">
        <w:rPr>
          <w:rStyle w:val="FontStyle18"/>
          <w:sz w:val="25"/>
          <w:szCs w:val="25"/>
        </w:rPr>
        <w:t>А</w:t>
      </w:r>
      <w:r w:rsidRPr="00AA6DB4">
        <w:rPr>
          <w:rStyle w:val="FontStyle18"/>
          <w:sz w:val="25"/>
          <w:szCs w:val="25"/>
        </w:rPr>
        <w:t>ктом приема-сдачи выполненных работ (см. п.</w:t>
      </w:r>
      <w:r w:rsidR="00D31E16">
        <w:rPr>
          <w:rStyle w:val="FontStyle18"/>
          <w:sz w:val="25"/>
          <w:szCs w:val="25"/>
        </w:rPr>
        <w:t xml:space="preserve"> </w:t>
      </w:r>
      <w:r w:rsidRPr="00AA6DB4">
        <w:rPr>
          <w:rStyle w:val="FontStyle18"/>
          <w:sz w:val="25"/>
          <w:szCs w:val="25"/>
        </w:rPr>
        <w:t>2.1.3).</w:t>
      </w:r>
    </w:p>
    <w:p w14:paraId="582FDE4D" w14:textId="3CE9E452" w:rsidR="00C81D5B" w:rsidRPr="00CE15C2" w:rsidRDefault="00C81D5B" w:rsidP="00CE15C2">
      <w:pPr>
        <w:pStyle w:val="Style5"/>
        <w:widowControl/>
        <w:numPr>
          <w:ilvl w:val="0"/>
          <w:numId w:val="6"/>
        </w:numPr>
        <w:tabs>
          <w:tab w:val="left" w:pos="1238"/>
        </w:tabs>
        <w:spacing w:line="240" w:lineRule="auto"/>
        <w:ind w:firstLine="709"/>
        <w:rPr>
          <w:rStyle w:val="FontStyle18"/>
          <w:sz w:val="25"/>
          <w:szCs w:val="25"/>
        </w:rPr>
      </w:pPr>
      <w:r w:rsidRPr="00CE15C2">
        <w:rPr>
          <w:rStyle w:val="FontStyle18"/>
          <w:sz w:val="25"/>
          <w:szCs w:val="25"/>
        </w:rPr>
        <w:t>Фактическая смета затрат составляется Подрядчиком по ГЭСН-2020 с дополнениями и изменениями 7 (приказ Минстроя России № 407/пр) с последующим пересчетом в текущий уровень цен с применением каталога текущих цен Калининградской области, разработанного ГАУ КО "Центр проектных экспертиз и ценообразования в строительстве" и умножается на понижающий коэффициент «К» (коэффициент К=0,995).</w:t>
      </w:r>
    </w:p>
    <w:p w14:paraId="73E70545" w14:textId="0A5B54D8" w:rsidR="00A161AD" w:rsidRPr="00C81D5B" w:rsidRDefault="00A161AD" w:rsidP="00C81D5B">
      <w:pPr>
        <w:pStyle w:val="Style5"/>
        <w:widowControl/>
        <w:numPr>
          <w:ilvl w:val="0"/>
          <w:numId w:val="6"/>
        </w:numPr>
        <w:tabs>
          <w:tab w:val="left" w:pos="1238"/>
        </w:tabs>
        <w:spacing w:line="240" w:lineRule="auto"/>
        <w:ind w:firstLine="709"/>
        <w:rPr>
          <w:rStyle w:val="FontStyle18"/>
          <w:sz w:val="25"/>
          <w:szCs w:val="25"/>
        </w:rPr>
      </w:pPr>
      <w:r w:rsidRPr="00C81D5B">
        <w:rPr>
          <w:rStyle w:val="FontStyle18"/>
          <w:sz w:val="25"/>
          <w:szCs w:val="25"/>
        </w:rPr>
        <w:t xml:space="preserve">Заказчик оплачивает Подрядчику </w:t>
      </w:r>
      <w:r w:rsidR="00E54C3F" w:rsidRPr="00C81D5B">
        <w:rPr>
          <w:rStyle w:val="FontStyle18"/>
          <w:sz w:val="25"/>
          <w:szCs w:val="25"/>
        </w:rPr>
        <w:t>выполненные</w:t>
      </w:r>
      <w:r w:rsidRPr="00C81D5B">
        <w:rPr>
          <w:rStyle w:val="FontStyle18"/>
          <w:sz w:val="25"/>
          <w:szCs w:val="25"/>
        </w:rPr>
        <w:t xml:space="preserve"> аварийно-</w:t>
      </w:r>
      <w:r w:rsidRPr="00C81D5B">
        <w:rPr>
          <w:rStyle w:val="FontStyle18"/>
          <w:sz w:val="25"/>
          <w:szCs w:val="25"/>
        </w:rPr>
        <w:br/>
        <w:t>восстановительны</w:t>
      </w:r>
      <w:r w:rsidR="00E54C3F" w:rsidRPr="00C81D5B">
        <w:rPr>
          <w:rStyle w:val="FontStyle18"/>
          <w:sz w:val="25"/>
          <w:szCs w:val="25"/>
        </w:rPr>
        <w:t>е</w:t>
      </w:r>
      <w:r w:rsidRPr="00C81D5B">
        <w:rPr>
          <w:rStyle w:val="FontStyle18"/>
          <w:sz w:val="25"/>
          <w:szCs w:val="25"/>
        </w:rPr>
        <w:t xml:space="preserve"> и ремонтны</w:t>
      </w:r>
      <w:r w:rsidR="00E54C3F" w:rsidRPr="00C81D5B">
        <w:rPr>
          <w:rStyle w:val="FontStyle18"/>
          <w:sz w:val="25"/>
          <w:szCs w:val="25"/>
        </w:rPr>
        <w:t>е</w:t>
      </w:r>
      <w:r w:rsidRPr="00C81D5B">
        <w:rPr>
          <w:rStyle w:val="FontStyle18"/>
          <w:sz w:val="25"/>
          <w:szCs w:val="25"/>
        </w:rPr>
        <w:t xml:space="preserve"> работ</w:t>
      </w:r>
      <w:r w:rsidR="00E54C3F" w:rsidRPr="00C81D5B">
        <w:rPr>
          <w:rStyle w:val="FontStyle18"/>
          <w:sz w:val="25"/>
          <w:szCs w:val="25"/>
        </w:rPr>
        <w:t>ы</w:t>
      </w:r>
      <w:r w:rsidRPr="00C81D5B">
        <w:rPr>
          <w:rStyle w:val="FontStyle18"/>
          <w:sz w:val="25"/>
          <w:szCs w:val="25"/>
        </w:rPr>
        <w:t xml:space="preserve"> в следующем порядке:</w:t>
      </w:r>
      <w:r w:rsidR="00E54C3F" w:rsidRPr="00C81D5B">
        <w:rPr>
          <w:rStyle w:val="FontStyle18"/>
          <w:sz w:val="25"/>
          <w:szCs w:val="25"/>
        </w:rPr>
        <w:t xml:space="preserve"> р</w:t>
      </w:r>
      <w:r w:rsidRPr="00C81D5B">
        <w:rPr>
          <w:rStyle w:val="FontStyle18"/>
          <w:sz w:val="25"/>
          <w:szCs w:val="25"/>
        </w:rPr>
        <w:t xml:space="preserve">асчет </w:t>
      </w:r>
      <w:r w:rsidR="00757467" w:rsidRPr="00C81D5B">
        <w:rPr>
          <w:rStyle w:val="FontStyle18"/>
          <w:sz w:val="25"/>
          <w:szCs w:val="25"/>
        </w:rPr>
        <w:t xml:space="preserve">за выполненные работы </w:t>
      </w:r>
      <w:r w:rsidRPr="00C81D5B">
        <w:rPr>
          <w:rStyle w:val="FontStyle18"/>
          <w:sz w:val="25"/>
          <w:szCs w:val="25"/>
        </w:rPr>
        <w:t xml:space="preserve">производится в течение </w:t>
      </w:r>
      <w:r w:rsidR="00757467" w:rsidRPr="00C81D5B">
        <w:rPr>
          <w:rStyle w:val="FontStyle18"/>
          <w:sz w:val="25"/>
          <w:szCs w:val="25"/>
        </w:rPr>
        <w:t>3</w:t>
      </w:r>
      <w:r w:rsidRPr="00C81D5B">
        <w:rPr>
          <w:rStyle w:val="FontStyle18"/>
          <w:sz w:val="25"/>
          <w:szCs w:val="25"/>
        </w:rPr>
        <w:t>5 (</w:t>
      </w:r>
      <w:r w:rsidR="00757467" w:rsidRPr="00C81D5B">
        <w:rPr>
          <w:rStyle w:val="FontStyle18"/>
          <w:sz w:val="25"/>
          <w:szCs w:val="25"/>
        </w:rPr>
        <w:t xml:space="preserve">тридцати </w:t>
      </w:r>
      <w:r w:rsidRPr="00C81D5B">
        <w:rPr>
          <w:rStyle w:val="FontStyle18"/>
          <w:sz w:val="25"/>
          <w:szCs w:val="25"/>
        </w:rPr>
        <w:t>пяти) рабочих дней с момента подписания Сторонами фактической сметы затрат, Акта приема-сдачи выполненных работ и калькуляции стоимости материалов и оборудования.</w:t>
      </w:r>
    </w:p>
    <w:p w14:paraId="4A849734" w14:textId="5D74CCED" w:rsidR="00A161AD" w:rsidRDefault="00C81D5B" w:rsidP="00C81D5B">
      <w:pPr>
        <w:pStyle w:val="Style5"/>
        <w:widowControl/>
        <w:spacing w:line="240" w:lineRule="auto"/>
        <w:ind w:firstLine="709"/>
        <w:rPr>
          <w:rStyle w:val="FontStyle18"/>
          <w:sz w:val="25"/>
          <w:szCs w:val="25"/>
        </w:rPr>
      </w:pPr>
      <w:r>
        <w:rPr>
          <w:rStyle w:val="FontStyle18"/>
          <w:sz w:val="25"/>
          <w:szCs w:val="25"/>
        </w:rPr>
        <w:t>4.4</w:t>
      </w:r>
      <w:r w:rsidR="00A161AD" w:rsidRPr="00AA6DB4">
        <w:rPr>
          <w:rStyle w:val="FontStyle18"/>
          <w:sz w:val="25"/>
          <w:szCs w:val="25"/>
        </w:rPr>
        <w:t>.</w:t>
      </w:r>
      <w:r w:rsidR="00A161AD" w:rsidRPr="00AA6DB4">
        <w:rPr>
          <w:rStyle w:val="FontStyle18"/>
          <w:sz w:val="25"/>
          <w:szCs w:val="25"/>
        </w:rPr>
        <w:tab/>
        <w:t>Оплата выполненных работ производится Заказчиком в безналичной</w:t>
      </w:r>
      <w:r w:rsidR="00A161AD" w:rsidRPr="00AA6DB4">
        <w:rPr>
          <w:rStyle w:val="FontStyle18"/>
          <w:sz w:val="25"/>
          <w:szCs w:val="25"/>
        </w:rPr>
        <w:br/>
        <w:t>форме путем перечисления денежных средств на расчетный счет Подрядчика.</w:t>
      </w:r>
    </w:p>
    <w:p w14:paraId="5BA985AF" w14:textId="79BE13E6" w:rsidR="00BA7654" w:rsidRDefault="00C81D5B" w:rsidP="00C81D5B">
      <w:pPr>
        <w:pStyle w:val="Style5"/>
        <w:widowControl/>
        <w:tabs>
          <w:tab w:val="left" w:pos="1296"/>
        </w:tabs>
        <w:spacing w:line="240" w:lineRule="auto"/>
        <w:ind w:firstLine="709"/>
        <w:rPr>
          <w:rStyle w:val="FontStyle18"/>
          <w:sz w:val="25"/>
          <w:szCs w:val="25"/>
        </w:rPr>
      </w:pPr>
      <w:r>
        <w:rPr>
          <w:rStyle w:val="FontStyle18"/>
          <w:sz w:val="25"/>
          <w:szCs w:val="25"/>
        </w:rPr>
        <w:t>4.5</w:t>
      </w:r>
      <w:r w:rsidR="00BA7654" w:rsidRPr="007654C1">
        <w:rPr>
          <w:rStyle w:val="FontStyle18"/>
          <w:sz w:val="25"/>
          <w:szCs w:val="25"/>
        </w:rPr>
        <w:t>.  Установление</w:t>
      </w:r>
      <w:r w:rsidR="00E77968" w:rsidRPr="007654C1">
        <w:rPr>
          <w:rStyle w:val="FontStyle18"/>
          <w:sz w:val="25"/>
          <w:szCs w:val="25"/>
        </w:rPr>
        <w:t xml:space="preserve"> срока оплаты в соответствии с п. 4.4.1</w:t>
      </w:r>
      <w:r w:rsidR="00BA7654" w:rsidRPr="007654C1">
        <w:rPr>
          <w:rStyle w:val="FontStyle18"/>
          <w:sz w:val="25"/>
          <w:szCs w:val="25"/>
        </w:rPr>
        <w:t xml:space="preserve"> настоящего Договора, не </w:t>
      </w:r>
      <w:r w:rsidR="00E77968" w:rsidRPr="007654C1">
        <w:rPr>
          <w:rStyle w:val="FontStyle18"/>
          <w:sz w:val="25"/>
          <w:szCs w:val="25"/>
        </w:rPr>
        <w:t>предусматривает пользование Заказчиком денежными средствами в качестве коммерческого кредита</w:t>
      </w:r>
      <w:r w:rsidR="00BA7654" w:rsidRPr="007654C1">
        <w:rPr>
          <w:rStyle w:val="FontStyle18"/>
          <w:sz w:val="25"/>
          <w:szCs w:val="25"/>
        </w:rPr>
        <w:t xml:space="preserve"> (ст. 823 ГК).</w:t>
      </w:r>
    </w:p>
    <w:p w14:paraId="117A805D" w14:textId="77777777" w:rsidR="00AA6DB4" w:rsidRPr="00AA6DB4" w:rsidRDefault="00AA6DB4" w:rsidP="00AA6DB4">
      <w:pPr>
        <w:pStyle w:val="Style5"/>
        <w:widowControl/>
        <w:tabs>
          <w:tab w:val="left" w:pos="1296"/>
        </w:tabs>
        <w:spacing w:line="240" w:lineRule="auto"/>
        <w:ind w:firstLine="698"/>
        <w:rPr>
          <w:rStyle w:val="FontStyle18"/>
          <w:sz w:val="25"/>
          <w:szCs w:val="25"/>
        </w:rPr>
      </w:pPr>
    </w:p>
    <w:p w14:paraId="239B37F1" w14:textId="77777777" w:rsidR="00A161AD" w:rsidRDefault="000B07D5" w:rsidP="00AA6DB4">
      <w:pPr>
        <w:pStyle w:val="Style4"/>
        <w:widowControl/>
        <w:ind w:left="324"/>
        <w:jc w:val="center"/>
        <w:rPr>
          <w:rStyle w:val="FontStyle18"/>
          <w:b/>
          <w:sz w:val="25"/>
          <w:szCs w:val="25"/>
        </w:rPr>
      </w:pPr>
      <w:r>
        <w:rPr>
          <w:rStyle w:val="FontStyle18"/>
          <w:b/>
          <w:sz w:val="25"/>
          <w:szCs w:val="25"/>
        </w:rPr>
        <w:t>5</w:t>
      </w:r>
      <w:r w:rsidR="00A161AD" w:rsidRPr="0050191C">
        <w:rPr>
          <w:rStyle w:val="FontStyle18"/>
          <w:b/>
          <w:sz w:val="25"/>
          <w:szCs w:val="25"/>
        </w:rPr>
        <w:t>. Ответственность Сторон</w:t>
      </w:r>
    </w:p>
    <w:p w14:paraId="0D36E138" w14:textId="77777777" w:rsidR="00F06773" w:rsidRPr="0050191C" w:rsidRDefault="00F06773" w:rsidP="00AA6DB4">
      <w:pPr>
        <w:pStyle w:val="Style4"/>
        <w:widowControl/>
        <w:ind w:left="324"/>
        <w:jc w:val="center"/>
        <w:rPr>
          <w:rStyle w:val="FontStyle18"/>
          <w:b/>
          <w:sz w:val="25"/>
          <w:szCs w:val="25"/>
        </w:rPr>
      </w:pPr>
    </w:p>
    <w:p w14:paraId="14BDEF52" w14:textId="77777777" w:rsidR="00A161AD" w:rsidRDefault="00A161AD" w:rsidP="00AA6DB4">
      <w:pPr>
        <w:pStyle w:val="Style3"/>
        <w:widowControl/>
        <w:spacing w:line="240" w:lineRule="auto"/>
        <w:ind w:firstLine="706"/>
        <w:rPr>
          <w:rStyle w:val="FontStyle18"/>
          <w:sz w:val="25"/>
          <w:szCs w:val="25"/>
        </w:rPr>
      </w:pPr>
      <w:r w:rsidRPr="00AA6DB4">
        <w:rPr>
          <w:rStyle w:val="FontStyle18"/>
          <w:sz w:val="25"/>
          <w:szCs w:val="25"/>
        </w:rPr>
        <w:t>5.1. За невыполнение или ненадлежащее выполнение обязательств по настоящему Договору Подрядчик и Заказчик несут имущественную ответственность в соответствии с законодательством Российской Федерации.</w:t>
      </w:r>
    </w:p>
    <w:p w14:paraId="5592DD4D" w14:textId="77777777" w:rsidR="00AA6DB4" w:rsidRPr="00AA6DB4" w:rsidRDefault="00AA6DB4" w:rsidP="00AA6DB4">
      <w:pPr>
        <w:pStyle w:val="Style3"/>
        <w:widowControl/>
        <w:spacing w:line="240" w:lineRule="auto"/>
        <w:ind w:firstLine="706"/>
        <w:rPr>
          <w:rStyle w:val="FontStyle18"/>
          <w:sz w:val="25"/>
          <w:szCs w:val="25"/>
        </w:rPr>
      </w:pPr>
    </w:p>
    <w:p w14:paraId="7E40BBDE" w14:textId="77777777" w:rsidR="00A161AD" w:rsidRDefault="000B07D5" w:rsidP="00AA6DB4">
      <w:pPr>
        <w:pStyle w:val="Style4"/>
        <w:widowControl/>
        <w:ind w:left="2578"/>
        <w:jc w:val="left"/>
        <w:rPr>
          <w:rStyle w:val="FontStyle18"/>
          <w:b/>
          <w:sz w:val="25"/>
          <w:szCs w:val="25"/>
        </w:rPr>
      </w:pPr>
      <w:r>
        <w:rPr>
          <w:rStyle w:val="FontStyle18"/>
          <w:b/>
          <w:sz w:val="25"/>
          <w:szCs w:val="25"/>
        </w:rPr>
        <w:t>6</w:t>
      </w:r>
      <w:r w:rsidR="00A161AD" w:rsidRPr="002F4FEC">
        <w:rPr>
          <w:rStyle w:val="FontStyle18"/>
          <w:b/>
          <w:sz w:val="25"/>
          <w:szCs w:val="25"/>
        </w:rPr>
        <w:t>. Вступление в силу и срок действия договора</w:t>
      </w:r>
    </w:p>
    <w:p w14:paraId="25F151AD" w14:textId="77777777" w:rsidR="00F06773" w:rsidRPr="002F4FEC" w:rsidRDefault="00F06773" w:rsidP="00AA6DB4">
      <w:pPr>
        <w:pStyle w:val="Style4"/>
        <w:widowControl/>
        <w:ind w:left="2578"/>
        <w:jc w:val="left"/>
        <w:rPr>
          <w:rStyle w:val="FontStyle18"/>
          <w:b/>
          <w:sz w:val="25"/>
          <w:szCs w:val="25"/>
        </w:rPr>
      </w:pPr>
    </w:p>
    <w:p w14:paraId="14743F3E" w14:textId="77777777" w:rsidR="00A161AD" w:rsidRDefault="00A161AD" w:rsidP="00AA6DB4">
      <w:pPr>
        <w:pStyle w:val="Style5"/>
        <w:widowControl/>
        <w:tabs>
          <w:tab w:val="left" w:pos="1195"/>
        </w:tabs>
        <w:spacing w:line="240" w:lineRule="auto"/>
        <w:ind w:firstLine="706"/>
        <w:rPr>
          <w:rStyle w:val="FontStyle18"/>
          <w:sz w:val="25"/>
          <w:szCs w:val="25"/>
        </w:rPr>
      </w:pPr>
      <w:r w:rsidRPr="00AA6DB4">
        <w:rPr>
          <w:rStyle w:val="FontStyle18"/>
          <w:sz w:val="25"/>
          <w:szCs w:val="25"/>
        </w:rPr>
        <w:t>6.1.</w:t>
      </w:r>
      <w:r w:rsidRPr="00AA6DB4">
        <w:rPr>
          <w:rStyle w:val="FontStyle18"/>
          <w:sz w:val="25"/>
          <w:szCs w:val="25"/>
        </w:rPr>
        <w:tab/>
      </w:r>
      <w:r w:rsidR="00A112B7">
        <w:rPr>
          <w:rStyle w:val="FontStyle18"/>
          <w:sz w:val="25"/>
          <w:szCs w:val="25"/>
        </w:rPr>
        <w:tab/>
      </w:r>
      <w:r w:rsidRPr="00AA6DB4">
        <w:rPr>
          <w:rStyle w:val="FontStyle18"/>
          <w:sz w:val="25"/>
          <w:szCs w:val="25"/>
        </w:rPr>
        <w:t>Настоящий Договор вступает в силу со дня его подписания обеими</w:t>
      </w:r>
      <w:r w:rsidRPr="00AA6DB4">
        <w:rPr>
          <w:rStyle w:val="FontStyle18"/>
          <w:sz w:val="25"/>
          <w:szCs w:val="25"/>
        </w:rPr>
        <w:br/>
        <w:t>Сторонами и действует до полного исполнения Сторонами принятых обязательств.</w:t>
      </w:r>
    </w:p>
    <w:p w14:paraId="4AAAF049" w14:textId="16AAF298" w:rsidR="00236059" w:rsidRPr="00AA6DB4" w:rsidRDefault="00236059" w:rsidP="00AA6DB4">
      <w:pPr>
        <w:pStyle w:val="Style5"/>
        <w:widowControl/>
        <w:tabs>
          <w:tab w:val="left" w:pos="1195"/>
        </w:tabs>
        <w:spacing w:line="240" w:lineRule="auto"/>
        <w:ind w:firstLine="706"/>
        <w:rPr>
          <w:rStyle w:val="FontStyle18"/>
          <w:sz w:val="25"/>
          <w:szCs w:val="25"/>
        </w:rPr>
      </w:pPr>
      <w:r>
        <w:rPr>
          <w:rStyle w:val="FontStyle18"/>
          <w:sz w:val="25"/>
          <w:szCs w:val="25"/>
        </w:rPr>
        <w:t>В случае подписания Договора позднее 01.01.202</w:t>
      </w:r>
      <w:r w:rsidR="0075511F">
        <w:rPr>
          <w:rStyle w:val="FontStyle18"/>
          <w:sz w:val="25"/>
          <w:szCs w:val="25"/>
        </w:rPr>
        <w:t>3</w:t>
      </w:r>
      <w:r>
        <w:rPr>
          <w:rStyle w:val="FontStyle18"/>
          <w:sz w:val="25"/>
          <w:szCs w:val="25"/>
        </w:rPr>
        <w:t>, его условия распространяются на фактические отношени</w:t>
      </w:r>
      <w:r w:rsidR="0075511F">
        <w:rPr>
          <w:rStyle w:val="FontStyle18"/>
          <w:sz w:val="25"/>
          <w:szCs w:val="25"/>
        </w:rPr>
        <w:t>я Сторон, возникшие с 01.01.2023</w:t>
      </w:r>
      <w:r>
        <w:rPr>
          <w:rStyle w:val="FontStyle18"/>
          <w:sz w:val="25"/>
          <w:szCs w:val="25"/>
        </w:rPr>
        <w:t>.</w:t>
      </w:r>
    </w:p>
    <w:p w14:paraId="1AD0F44B" w14:textId="0F8432DC" w:rsidR="00A161AD" w:rsidRPr="00AA6DB4" w:rsidRDefault="00A161AD" w:rsidP="00403DCB">
      <w:pPr>
        <w:pStyle w:val="Style5"/>
        <w:widowControl/>
        <w:tabs>
          <w:tab w:val="left" w:pos="886"/>
        </w:tabs>
        <w:spacing w:line="240" w:lineRule="auto"/>
        <w:ind w:firstLine="709"/>
        <w:rPr>
          <w:rStyle w:val="FontStyle18"/>
          <w:sz w:val="25"/>
          <w:szCs w:val="25"/>
        </w:rPr>
      </w:pPr>
      <w:r w:rsidRPr="00AA6DB4">
        <w:rPr>
          <w:rStyle w:val="FontStyle18"/>
          <w:sz w:val="25"/>
          <w:szCs w:val="25"/>
        </w:rPr>
        <w:t>6.2.</w:t>
      </w:r>
      <w:r w:rsidRPr="00AA6DB4">
        <w:rPr>
          <w:rStyle w:val="FontStyle18"/>
          <w:sz w:val="25"/>
          <w:szCs w:val="25"/>
        </w:rPr>
        <w:tab/>
      </w:r>
      <w:r w:rsidR="00AA6DB4">
        <w:rPr>
          <w:rStyle w:val="FontStyle18"/>
          <w:sz w:val="25"/>
          <w:szCs w:val="25"/>
        </w:rPr>
        <w:t xml:space="preserve">Сроки выполнения работ - </w:t>
      </w:r>
      <w:r w:rsidR="006209EA">
        <w:rPr>
          <w:rStyle w:val="FontStyle18"/>
          <w:sz w:val="25"/>
          <w:szCs w:val="25"/>
        </w:rPr>
        <w:t>с «</w:t>
      </w:r>
      <w:r w:rsidR="006209EA" w:rsidRPr="006209EA">
        <w:rPr>
          <w:rStyle w:val="FontStyle18"/>
          <w:sz w:val="25"/>
          <w:szCs w:val="25"/>
        </w:rPr>
        <w:t>01</w:t>
      </w:r>
      <w:r w:rsidR="00AA6DB4">
        <w:rPr>
          <w:rStyle w:val="FontStyle18"/>
          <w:sz w:val="25"/>
          <w:szCs w:val="25"/>
        </w:rPr>
        <w:t>»</w:t>
      </w:r>
      <w:r w:rsidRPr="00AA6DB4">
        <w:rPr>
          <w:rStyle w:val="FontStyle18"/>
          <w:sz w:val="25"/>
          <w:szCs w:val="25"/>
        </w:rPr>
        <w:t xml:space="preserve"> </w:t>
      </w:r>
      <w:r w:rsidR="006209EA">
        <w:rPr>
          <w:rStyle w:val="FontStyle18"/>
          <w:sz w:val="25"/>
          <w:szCs w:val="25"/>
        </w:rPr>
        <w:t>января</w:t>
      </w:r>
      <w:r w:rsidR="00AA6DB4">
        <w:rPr>
          <w:rStyle w:val="FontStyle18"/>
          <w:sz w:val="25"/>
          <w:szCs w:val="25"/>
        </w:rPr>
        <w:t xml:space="preserve"> 20</w:t>
      </w:r>
      <w:r w:rsidR="00E93CE3">
        <w:rPr>
          <w:rStyle w:val="FontStyle18"/>
          <w:sz w:val="25"/>
          <w:szCs w:val="25"/>
        </w:rPr>
        <w:t>2</w:t>
      </w:r>
      <w:r w:rsidR="0075511F">
        <w:rPr>
          <w:rStyle w:val="FontStyle18"/>
          <w:sz w:val="25"/>
          <w:szCs w:val="25"/>
        </w:rPr>
        <w:t>3</w:t>
      </w:r>
      <w:r w:rsidRPr="00AA6DB4">
        <w:rPr>
          <w:rStyle w:val="FontStyle18"/>
          <w:sz w:val="25"/>
          <w:szCs w:val="25"/>
        </w:rPr>
        <w:t xml:space="preserve"> г. по </w:t>
      </w:r>
      <w:r w:rsidR="00AA6DB4">
        <w:rPr>
          <w:rStyle w:val="FontStyle18"/>
          <w:sz w:val="25"/>
          <w:szCs w:val="25"/>
        </w:rPr>
        <w:t>«</w:t>
      </w:r>
      <w:r w:rsidR="006209EA">
        <w:rPr>
          <w:rStyle w:val="FontStyle18"/>
          <w:sz w:val="25"/>
          <w:szCs w:val="25"/>
        </w:rPr>
        <w:t>31</w:t>
      </w:r>
      <w:r w:rsidR="00AA6DB4">
        <w:rPr>
          <w:rStyle w:val="FontStyle18"/>
          <w:sz w:val="25"/>
          <w:szCs w:val="25"/>
        </w:rPr>
        <w:t>»</w:t>
      </w:r>
      <w:r w:rsidRPr="00AA6DB4">
        <w:rPr>
          <w:rStyle w:val="FontStyle18"/>
          <w:sz w:val="25"/>
          <w:szCs w:val="25"/>
        </w:rPr>
        <w:t xml:space="preserve"> </w:t>
      </w:r>
      <w:r w:rsidR="006209EA">
        <w:rPr>
          <w:rStyle w:val="FontStyle18"/>
          <w:sz w:val="25"/>
          <w:szCs w:val="25"/>
        </w:rPr>
        <w:t>декабря</w:t>
      </w:r>
      <w:r w:rsidR="00AA6DB4">
        <w:rPr>
          <w:rStyle w:val="FontStyle18"/>
          <w:sz w:val="25"/>
          <w:szCs w:val="25"/>
        </w:rPr>
        <w:t xml:space="preserve"> 20</w:t>
      </w:r>
      <w:r w:rsidR="00E93CE3">
        <w:rPr>
          <w:rStyle w:val="FontStyle18"/>
          <w:sz w:val="25"/>
          <w:szCs w:val="25"/>
        </w:rPr>
        <w:t>2</w:t>
      </w:r>
      <w:r w:rsidR="0075511F">
        <w:rPr>
          <w:rStyle w:val="FontStyle18"/>
          <w:sz w:val="25"/>
          <w:szCs w:val="25"/>
        </w:rPr>
        <w:t>3</w:t>
      </w:r>
      <w:r w:rsidRPr="00AA6DB4">
        <w:rPr>
          <w:rStyle w:val="FontStyle18"/>
          <w:sz w:val="25"/>
          <w:szCs w:val="25"/>
        </w:rPr>
        <w:t xml:space="preserve"> г.</w:t>
      </w:r>
    </w:p>
    <w:p w14:paraId="5D389791" w14:textId="1AB775BA" w:rsidR="00A161AD" w:rsidRDefault="00757467" w:rsidP="00403DCB">
      <w:pPr>
        <w:pStyle w:val="Style3"/>
        <w:widowControl/>
        <w:spacing w:line="240" w:lineRule="auto"/>
        <w:ind w:firstLine="0"/>
        <w:rPr>
          <w:rStyle w:val="FontStyle18"/>
          <w:sz w:val="25"/>
          <w:szCs w:val="25"/>
        </w:rPr>
      </w:pPr>
      <w:r>
        <w:rPr>
          <w:rStyle w:val="FontStyle18"/>
          <w:sz w:val="25"/>
          <w:szCs w:val="25"/>
        </w:rPr>
        <w:lastRenderedPageBreak/>
        <w:t xml:space="preserve">           </w:t>
      </w:r>
      <w:r w:rsidR="00A161AD" w:rsidRPr="00AA6DB4">
        <w:rPr>
          <w:rStyle w:val="FontStyle18"/>
          <w:sz w:val="25"/>
          <w:szCs w:val="25"/>
        </w:rPr>
        <w:t xml:space="preserve">6.3. </w:t>
      </w:r>
      <w:r w:rsidR="00A112B7">
        <w:rPr>
          <w:rStyle w:val="FontStyle18"/>
          <w:sz w:val="25"/>
          <w:szCs w:val="25"/>
        </w:rPr>
        <w:tab/>
      </w:r>
      <w:r w:rsidR="00A161AD" w:rsidRPr="00AA6DB4">
        <w:rPr>
          <w:rStyle w:val="FontStyle18"/>
          <w:sz w:val="25"/>
          <w:szCs w:val="25"/>
        </w:rPr>
        <w:t xml:space="preserve">Сторона, решившая расторгнуть настоящий Договор, должна направить письменное уведомление о </w:t>
      </w:r>
      <w:r w:rsidR="00373BB9">
        <w:rPr>
          <w:rStyle w:val="FontStyle18"/>
          <w:sz w:val="25"/>
          <w:szCs w:val="25"/>
        </w:rPr>
        <w:t>расторжении (одностороннем отказе от) Договора</w:t>
      </w:r>
      <w:r w:rsidR="00A161AD" w:rsidRPr="00AA6DB4">
        <w:rPr>
          <w:rStyle w:val="FontStyle18"/>
          <w:sz w:val="25"/>
          <w:szCs w:val="25"/>
        </w:rPr>
        <w:t xml:space="preserve"> другой Стороне</w:t>
      </w:r>
      <w:r w:rsidR="006768AF">
        <w:rPr>
          <w:rStyle w:val="FontStyle18"/>
          <w:sz w:val="25"/>
          <w:szCs w:val="25"/>
        </w:rPr>
        <w:t>. Такое уведомление должно быть направлено Заказчиком</w:t>
      </w:r>
      <w:r w:rsidR="00A161AD" w:rsidRPr="00AA6DB4">
        <w:rPr>
          <w:rStyle w:val="FontStyle18"/>
          <w:sz w:val="25"/>
          <w:szCs w:val="25"/>
        </w:rPr>
        <w:t xml:space="preserve"> не позднее, чем за 10 (десять)</w:t>
      </w:r>
      <w:r w:rsidR="006768AF">
        <w:rPr>
          <w:rStyle w:val="FontStyle18"/>
          <w:sz w:val="25"/>
          <w:szCs w:val="25"/>
        </w:rPr>
        <w:t xml:space="preserve">, а Подрядчиком не позднее, чем за </w:t>
      </w:r>
      <w:r w:rsidR="006F1F19">
        <w:rPr>
          <w:rStyle w:val="FontStyle18"/>
          <w:sz w:val="25"/>
          <w:szCs w:val="25"/>
        </w:rPr>
        <w:t>9</w:t>
      </w:r>
      <w:r w:rsidR="006768AF">
        <w:rPr>
          <w:rStyle w:val="FontStyle18"/>
          <w:sz w:val="25"/>
          <w:szCs w:val="25"/>
        </w:rPr>
        <w:t>0 (</w:t>
      </w:r>
      <w:r w:rsidR="006F1F19">
        <w:rPr>
          <w:rStyle w:val="FontStyle18"/>
          <w:sz w:val="25"/>
          <w:szCs w:val="25"/>
        </w:rPr>
        <w:t>девяносто</w:t>
      </w:r>
      <w:r w:rsidR="006768AF">
        <w:rPr>
          <w:rStyle w:val="FontStyle18"/>
          <w:sz w:val="25"/>
          <w:szCs w:val="25"/>
        </w:rPr>
        <w:t>)</w:t>
      </w:r>
      <w:r w:rsidR="00A161AD" w:rsidRPr="00AA6DB4">
        <w:rPr>
          <w:rStyle w:val="FontStyle18"/>
          <w:sz w:val="25"/>
          <w:szCs w:val="25"/>
        </w:rPr>
        <w:t xml:space="preserve"> календарных дней до предполагаемой даты расторжения настоящего Договора. В этом случае оплата работ Подрядчика осуществляется в соответствии с объемом фактически выполненных работ.</w:t>
      </w:r>
    </w:p>
    <w:p w14:paraId="35D72C0C" w14:textId="77777777" w:rsidR="00F06773" w:rsidRDefault="00F06773" w:rsidP="00403DCB">
      <w:pPr>
        <w:pStyle w:val="Style3"/>
        <w:widowControl/>
        <w:spacing w:line="240" w:lineRule="auto"/>
        <w:ind w:firstLine="0"/>
        <w:rPr>
          <w:rStyle w:val="FontStyle18"/>
          <w:sz w:val="25"/>
          <w:szCs w:val="25"/>
        </w:rPr>
      </w:pPr>
    </w:p>
    <w:p w14:paraId="5F1B89F7" w14:textId="77777777" w:rsidR="00A161AD" w:rsidRDefault="000B07D5" w:rsidP="00AA6DB4">
      <w:pPr>
        <w:pStyle w:val="Style4"/>
        <w:widowControl/>
        <w:ind w:left="3269"/>
        <w:jc w:val="left"/>
        <w:rPr>
          <w:rStyle w:val="FontStyle18"/>
          <w:b/>
          <w:sz w:val="25"/>
          <w:szCs w:val="25"/>
        </w:rPr>
      </w:pPr>
      <w:r>
        <w:rPr>
          <w:rStyle w:val="FontStyle18"/>
          <w:b/>
          <w:sz w:val="25"/>
          <w:szCs w:val="25"/>
        </w:rPr>
        <w:t>7</w:t>
      </w:r>
      <w:r w:rsidR="00A161AD" w:rsidRPr="002F4FEC">
        <w:rPr>
          <w:rStyle w:val="FontStyle18"/>
          <w:b/>
          <w:sz w:val="25"/>
          <w:szCs w:val="25"/>
        </w:rPr>
        <w:t>. Форс-мажорные обстоятельства</w:t>
      </w:r>
    </w:p>
    <w:p w14:paraId="1AC185CE" w14:textId="77777777" w:rsidR="00F06773" w:rsidRPr="002F4FEC" w:rsidRDefault="00F06773" w:rsidP="00AA6DB4">
      <w:pPr>
        <w:pStyle w:val="Style4"/>
        <w:widowControl/>
        <w:ind w:left="3269"/>
        <w:jc w:val="left"/>
        <w:rPr>
          <w:rStyle w:val="FontStyle18"/>
          <w:b/>
          <w:sz w:val="25"/>
          <w:szCs w:val="25"/>
        </w:rPr>
      </w:pPr>
    </w:p>
    <w:p w14:paraId="3E889EF9" w14:textId="77777777" w:rsidR="00A161AD" w:rsidRPr="00AA6DB4" w:rsidRDefault="00A161AD" w:rsidP="00AA6DB4">
      <w:pPr>
        <w:pStyle w:val="Style5"/>
        <w:widowControl/>
        <w:numPr>
          <w:ilvl w:val="0"/>
          <w:numId w:val="9"/>
        </w:numPr>
        <w:tabs>
          <w:tab w:val="left" w:pos="1361"/>
        </w:tabs>
        <w:spacing w:line="240" w:lineRule="auto"/>
        <w:ind w:firstLine="706"/>
        <w:rPr>
          <w:rStyle w:val="FontStyle18"/>
          <w:sz w:val="25"/>
          <w:szCs w:val="25"/>
        </w:rPr>
      </w:pPr>
      <w:r w:rsidRPr="00AA6DB4">
        <w:rPr>
          <w:rStyle w:val="FontStyle18"/>
          <w:sz w:val="25"/>
          <w:szCs w:val="25"/>
        </w:rPr>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выполнения работ, предусмотренных настоящим Договором.</w:t>
      </w:r>
    </w:p>
    <w:p w14:paraId="1A4792EC" w14:textId="77777777" w:rsidR="00A161AD" w:rsidRPr="00AA6DB4" w:rsidRDefault="00A161AD" w:rsidP="00AA6DB4">
      <w:pPr>
        <w:pStyle w:val="Style5"/>
        <w:widowControl/>
        <w:numPr>
          <w:ilvl w:val="0"/>
          <w:numId w:val="10"/>
        </w:numPr>
        <w:tabs>
          <w:tab w:val="left" w:pos="1238"/>
        </w:tabs>
        <w:spacing w:line="240" w:lineRule="auto"/>
        <w:ind w:firstLine="713"/>
        <w:rPr>
          <w:rStyle w:val="FontStyle18"/>
          <w:sz w:val="25"/>
          <w:szCs w:val="25"/>
        </w:rPr>
      </w:pPr>
      <w:r w:rsidRPr="00AA6DB4">
        <w:rPr>
          <w:rStyle w:val="FontStyle18"/>
          <w:sz w:val="25"/>
          <w:szCs w:val="25"/>
        </w:rPr>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14:paraId="46DC20C1" w14:textId="77777777" w:rsidR="00A161AD" w:rsidRPr="00AA6DB4" w:rsidRDefault="00A161AD" w:rsidP="00AA6DB4">
      <w:pPr>
        <w:pStyle w:val="Style5"/>
        <w:widowControl/>
        <w:numPr>
          <w:ilvl w:val="0"/>
          <w:numId w:val="10"/>
        </w:numPr>
        <w:tabs>
          <w:tab w:val="left" w:pos="1238"/>
        </w:tabs>
        <w:spacing w:line="240" w:lineRule="auto"/>
        <w:ind w:firstLine="713"/>
        <w:rPr>
          <w:rStyle w:val="FontStyle18"/>
          <w:sz w:val="25"/>
          <w:szCs w:val="25"/>
        </w:rPr>
      </w:pPr>
      <w:r w:rsidRPr="00AA6DB4">
        <w:rPr>
          <w:rStyle w:val="FontStyle18"/>
          <w:sz w:val="25"/>
          <w:szCs w:val="25"/>
        </w:rPr>
        <w:t>В случае 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14:paraId="05E16EB9" w14:textId="77777777" w:rsidR="00A161AD" w:rsidRPr="00AA6DB4" w:rsidRDefault="00A161AD" w:rsidP="00AA6DB4">
      <w:pPr>
        <w:pStyle w:val="Style5"/>
        <w:widowControl/>
        <w:numPr>
          <w:ilvl w:val="0"/>
          <w:numId w:val="10"/>
        </w:numPr>
        <w:tabs>
          <w:tab w:val="left" w:pos="1238"/>
        </w:tabs>
        <w:spacing w:line="240" w:lineRule="auto"/>
        <w:ind w:firstLine="713"/>
        <w:rPr>
          <w:rStyle w:val="FontStyle18"/>
          <w:sz w:val="25"/>
          <w:szCs w:val="25"/>
        </w:rPr>
      </w:pPr>
      <w:r w:rsidRPr="00AA6DB4">
        <w:rPr>
          <w:rStyle w:val="FontStyle18"/>
          <w:sz w:val="25"/>
          <w:szCs w:val="25"/>
        </w:rPr>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14:paraId="3461642F" w14:textId="77777777" w:rsidR="00A161AD" w:rsidRPr="00AA6DB4" w:rsidRDefault="00A161AD" w:rsidP="00AA6DB4">
      <w:pPr>
        <w:pStyle w:val="Style5"/>
        <w:widowControl/>
        <w:numPr>
          <w:ilvl w:val="0"/>
          <w:numId w:val="10"/>
        </w:numPr>
        <w:tabs>
          <w:tab w:val="left" w:pos="1238"/>
        </w:tabs>
        <w:spacing w:line="240" w:lineRule="auto"/>
        <w:ind w:firstLine="713"/>
        <w:rPr>
          <w:rStyle w:val="FontStyle18"/>
          <w:sz w:val="25"/>
          <w:szCs w:val="25"/>
        </w:rPr>
      </w:pPr>
      <w:r w:rsidRPr="00AA6DB4">
        <w:rPr>
          <w:rStyle w:val="FontStyle18"/>
          <w:sz w:val="25"/>
          <w:szCs w:val="25"/>
        </w:rPr>
        <w:t>Если обстоятельства непреодолимой силы будут длиться более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14:paraId="174D22AA" w14:textId="77777777" w:rsidR="008868E8" w:rsidRPr="008868E8" w:rsidRDefault="008868E8" w:rsidP="00AA6DB4">
      <w:pPr>
        <w:pStyle w:val="Style3"/>
        <w:widowControl/>
        <w:spacing w:line="240" w:lineRule="auto"/>
        <w:ind w:firstLine="691"/>
        <w:rPr>
          <w:rStyle w:val="FontStyle18"/>
          <w:sz w:val="25"/>
          <w:szCs w:val="25"/>
        </w:rPr>
      </w:pPr>
    </w:p>
    <w:p w14:paraId="05378118" w14:textId="77777777" w:rsidR="00A47C85" w:rsidRDefault="000B07D5" w:rsidP="00AA6DB4">
      <w:pPr>
        <w:pStyle w:val="Style4"/>
        <w:widowControl/>
        <w:ind w:left="3859"/>
        <w:jc w:val="left"/>
        <w:rPr>
          <w:rStyle w:val="FontStyle18"/>
          <w:b/>
          <w:sz w:val="25"/>
          <w:szCs w:val="25"/>
        </w:rPr>
      </w:pPr>
      <w:r>
        <w:rPr>
          <w:rStyle w:val="FontStyle18"/>
          <w:b/>
          <w:sz w:val="25"/>
          <w:szCs w:val="25"/>
        </w:rPr>
        <w:t>8</w:t>
      </w:r>
      <w:r w:rsidR="00A161AD" w:rsidRPr="002F4FEC">
        <w:rPr>
          <w:rStyle w:val="FontStyle18"/>
          <w:b/>
          <w:sz w:val="25"/>
          <w:szCs w:val="25"/>
        </w:rPr>
        <w:t xml:space="preserve">. </w:t>
      </w:r>
      <w:r w:rsidR="00A47C85" w:rsidRPr="002F4FEC">
        <w:rPr>
          <w:rStyle w:val="FontStyle18"/>
          <w:b/>
          <w:sz w:val="25"/>
          <w:szCs w:val="25"/>
        </w:rPr>
        <w:t xml:space="preserve">Бенефициарная оговорка </w:t>
      </w:r>
    </w:p>
    <w:p w14:paraId="56023229" w14:textId="77777777" w:rsidR="00F06773" w:rsidRPr="002F4FEC" w:rsidRDefault="00F06773" w:rsidP="00AA6DB4">
      <w:pPr>
        <w:pStyle w:val="Style4"/>
        <w:widowControl/>
        <w:ind w:left="3859"/>
        <w:jc w:val="left"/>
        <w:rPr>
          <w:rStyle w:val="FontStyle18"/>
          <w:b/>
          <w:sz w:val="25"/>
          <w:szCs w:val="25"/>
        </w:rPr>
      </w:pPr>
    </w:p>
    <w:p w14:paraId="3D602513" w14:textId="73E8E12F" w:rsidR="00757467" w:rsidRPr="007654C1" w:rsidRDefault="00A47C85" w:rsidP="00A47C85">
      <w:pPr>
        <w:pStyle w:val="Style4"/>
        <w:widowControl/>
        <w:ind w:firstLine="567"/>
        <w:rPr>
          <w:rStyle w:val="FontStyle18"/>
          <w:sz w:val="25"/>
          <w:szCs w:val="25"/>
        </w:rPr>
      </w:pPr>
      <w:r w:rsidRPr="007654C1">
        <w:rPr>
          <w:rStyle w:val="FontStyle18"/>
          <w:sz w:val="25"/>
          <w:szCs w:val="25"/>
        </w:rPr>
        <w:t>8.1.</w:t>
      </w:r>
      <w:r w:rsidRPr="007654C1">
        <w:rPr>
          <w:rStyle w:val="FontStyle18"/>
          <w:sz w:val="25"/>
          <w:szCs w:val="25"/>
        </w:rPr>
        <w:tab/>
        <w:t>Подрядчик обязуется передать</w:t>
      </w:r>
      <w:r w:rsidR="00A9492C" w:rsidRPr="007654C1">
        <w:rPr>
          <w:rStyle w:val="FontStyle18"/>
          <w:sz w:val="25"/>
          <w:szCs w:val="25"/>
        </w:rPr>
        <w:t xml:space="preserve"> Заказчику</w:t>
      </w:r>
      <w:r w:rsidRPr="007654C1">
        <w:rPr>
          <w:rStyle w:val="FontStyle18"/>
          <w:sz w:val="25"/>
          <w:szCs w:val="25"/>
        </w:rPr>
        <w:t xml:space="preserve"> всю информацию о полной цепочке собственников, включая    конечных    бенефициаров, их данные, данные руководителей, с приложением сканер-копий подтверждающих документов (Устав Общества, выписка из ЕГРЮЛ, выписка из реестра акционеров) в течение 30 дней со дня подписания договора. </w:t>
      </w:r>
    </w:p>
    <w:p w14:paraId="2C7B1BF3" w14:textId="77777777" w:rsidR="00A47C85" w:rsidRPr="007654C1" w:rsidRDefault="00A47C85" w:rsidP="00A47C85">
      <w:pPr>
        <w:pStyle w:val="Style4"/>
        <w:widowControl/>
        <w:ind w:firstLine="567"/>
        <w:rPr>
          <w:rStyle w:val="FontStyle18"/>
          <w:sz w:val="25"/>
          <w:szCs w:val="25"/>
        </w:rPr>
      </w:pPr>
      <w:r w:rsidRPr="007654C1">
        <w:rPr>
          <w:rStyle w:val="FontStyle18"/>
          <w:sz w:val="25"/>
          <w:szCs w:val="25"/>
        </w:rPr>
        <w:t>8.2</w:t>
      </w:r>
      <w:r w:rsidR="00A9492C" w:rsidRPr="007654C1">
        <w:rPr>
          <w:rStyle w:val="FontStyle18"/>
          <w:sz w:val="25"/>
          <w:szCs w:val="25"/>
        </w:rPr>
        <w:t>.</w:t>
      </w:r>
      <w:r w:rsidRPr="007654C1">
        <w:rPr>
          <w:rStyle w:val="FontStyle18"/>
          <w:sz w:val="25"/>
          <w:szCs w:val="25"/>
        </w:rPr>
        <w:t xml:space="preserve"> В случае изменений в ц</w:t>
      </w:r>
      <w:r w:rsidR="00A9492C" w:rsidRPr="007654C1">
        <w:rPr>
          <w:rStyle w:val="FontStyle18"/>
          <w:sz w:val="25"/>
          <w:szCs w:val="25"/>
        </w:rPr>
        <w:t xml:space="preserve">епочке собственников Подрядчика, включая бенефициаров (в том числе конечных), и (или) в исполнительных органах Подрядчика, последний представляет Заказчику  информацию об изменениях по адресу электронной почты </w:t>
      </w:r>
      <w:hyperlink r:id="rId7" w:history="1">
        <w:r w:rsidR="00A9492C" w:rsidRPr="007654C1">
          <w:rPr>
            <w:rStyle w:val="a3"/>
            <w:sz w:val="25"/>
            <w:szCs w:val="25"/>
            <w:lang w:val="en-US"/>
          </w:rPr>
          <w:t>info</w:t>
        </w:r>
        <w:r w:rsidR="00A9492C" w:rsidRPr="007654C1">
          <w:rPr>
            <w:rStyle w:val="a3"/>
            <w:sz w:val="25"/>
            <w:szCs w:val="25"/>
          </w:rPr>
          <w:t>@</w:t>
        </w:r>
        <w:r w:rsidR="00A9492C" w:rsidRPr="007654C1">
          <w:rPr>
            <w:rStyle w:val="a3"/>
            <w:sz w:val="25"/>
            <w:szCs w:val="25"/>
            <w:lang w:val="en-US"/>
          </w:rPr>
          <w:t>vl</w:t>
        </w:r>
        <w:r w:rsidR="00A9492C" w:rsidRPr="007654C1">
          <w:rPr>
            <w:rStyle w:val="a3"/>
            <w:sz w:val="25"/>
            <w:szCs w:val="25"/>
          </w:rPr>
          <w:t>-</w:t>
        </w:r>
        <w:r w:rsidR="00A9492C" w:rsidRPr="007654C1">
          <w:rPr>
            <w:rStyle w:val="a3"/>
            <w:sz w:val="25"/>
            <w:szCs w:val="25"/>
            <w:lang w:val="en-US"/>
          </w:rPr>
          <w:t>kaliningrad</w:t>
        </w:r>
        <w:r w:rsidR="00A9492C" w:rsidRPr="007654C1">
          <w:rPr>
            <w:rStyle w:val="a3"/>
            <w:sz w:val="25"/>
            <w:szCs w:val="25"/>
          </w:rPr>
          <w:t>.</w:t>
        </w:r>
        <w:r w:rsidR="00A9492C" w:rsidRPr="007654C1">
          <w:rPr>
            <w:rStyle w:val="a3"/>
            <w:sz w:val="25"/>
            <w:szCs w:val="25"/>
            <w:lang w:val="en-US"/>
          </w:rPr>
          <w:t>ru</w:t>
        </w:r>
      </w:hyperlink>
      <w:r w:rsidR="00A9492C" w:rsidRPr="007654C1">
        <w:rPr>
          <w:rStyle w:val="FontStyle18"/>
          <w:sz w:val="25"/>
          <w:szCs w:val="25"/>
        </w:rPr>
        <w:t xml:space="preserve"> в течение 3 (трех) календарных дней после таких изменений с подтверждением соответствующими документами. </w:t>
      </w:r>
    </w:p>
    <w:p w14:paraId="09EC0F26" w14:textId="77777777" w:rsidR="00A47C85" w:rsidRDefault="00A9492C" w:rsidP="002265CE">
      <w:pPr>
        <w:pStyle w:val="Style4"/>
        <w:widowControl/>
        <w:ind w:firstLine="567"/>
        <w:rPr>
          <w:rStyle w:val="FontStyle18"/>
          <w:sz w:val="25"/>
          <w:szCs w:val="25"/>
        </w:rPr>
      </w:pPr>
      <w:r w:rsidRPr="007654C1">
        <w:rPr>
          <w:rStyle w:val="FontStyle18"/>
          <w:sz w:val="25"/>
          <w:szCs w:val="25"/>
        </w:rPr>
        <w:t>8.3. Заказчик вправе в одностороннем порядке отказаться от исполнения договора в случае неисполнения Подрядчи</w:t>
      </w:r>
      <w:r w:rsidR="00757467" w:rsidRPr="007654C1">
        <w:rPr>
          <w:rStyle w:val="FontStyle18"/>
          <w:sz w:val="25"/>
          <w:szCs w:val="25"/>
        </w:rPr>
        <w:t>ком обязанностей, предусмотренных</w:t>
      </w:r>
      <w:r w:rsidR="002265CE" w:rsidRPr="007654C1">
        <w:rPr>
          <w:rStyle w:val="FontStyle18"/>
          <w:sz w:val="25"/>
          <w:szCs w:val="25"/>
        </w:rPr>
        <w:t xml:space="preserve"> п. </w:t>
      </w:r>
      <w:r w:rsidR="00757467" w:rsidRPr="007654C1">
        <w:rPr>
          <w:rStyle w:val="FontStyle18"/>
          <w:sz w:val="25"/>
          <w:szCs w:val="25"/>
        </w:rPr>
        <w:t xml:space="preserve">8.1., </w:t>
      </w:r>
      <w:r w:rsidR="002265CE" w:rsidRPr="007654C1">
        <w:rPr>
          <w:rStyle w:val="FontStyle18"/>
          <w:sz w:val="25"/>
          <w:szCs w:val="25"/>
        </w:rPr>
        <w:t xml:space="preserve">8.2 Договора. В этом </w:t>
      </w:r>
      <w:r w:rsidR="002265CE" w:rsidRPr="007654C1">
        <w:rPr>
          <w:rStyle w:val="FontStyle18"/>
          <w:sz w:val="25"/>
          <w:szCs w:val="25"/>
        </w:rPr>
        <w:lastRenderedPageBreak/>
        <w:t>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14:paraId="400DDE6D" w14:textId="77777777" w:rsidR="00757467" w:rsidRDefault="00757467" w:rsidP="002265CE">
      <w:pPr>
        <w:pStyle w:val="Style4"/>
        <w:widowControl/>
        <w:ind w:firstLine="567"/>
        <w:rPr>
          <w:rStyle w:val="FontStyle18"/>
          <w:sz w:val="25"/>
          <w:szCs w:val="25"/>
        </w:rPr>
      </w:pPr>
    </w:p>
    <w:p w14:paraId="6F1AC939" w14:textId="77777777" w:rsidR="00A161AD" w:rsidRDefault="000B07D5" w:rsidP="00AA6DB4">
      <w:pPr>
        <w:pStyle w:val="Style4"/>
        <w:widowControl/>
        <w:ind w:left="3859"/>
        <w:jc w:val="left"/>
        <w:rPr>
          <w:rStyle w:val="FontStyle18"/>
          <w:b/>
          <w:sz w:val="25"/>
          <w:szCs w:val="25"/>
        </w:rPr>
      </w:pPr>
      <w:r>
        <w:rPr>
          <w:rStyle w:val="FontStyle18"/>
          <w:b/>
          <w:sz w:val="25"/>
          <w:szCs w:val="25"/>
        </w:rPr>
        <w:t>9</w:t>
      </w:r>
      <w:r w:rsidR="002265CE" w:rsidRPr="002F4FEC">
        <w:rPr>
          <w:rStyle w:val="FontStyle18"/>
          <w:b/>
          <w:sz w:val="25"/>
          <w:szCs w:val="25"/>
          <w:lang w:val="en-US"/>
        </w:rPr>
        <w:t xml:space="preserve">. </w:t>
      </w:r>
      <w:r w:rsidR="00A161AD" w:rsidRPr="002F4FEC">
        <w:rPr>
          <w:rStyle w:val="FontStyle18"/>
          <w:b/>
          <w:sz w:val="25"/>
          <w:szCs w:val="25"/>
        </w:rPr>
        <w:t>Конфиденциальность</w:t>
      </w:r>
    </w:p>
    <w:p w14:paraId="712B36BB" w14:textId="77777777" w:rsidR="00F06773" w:rsidRPr="002F4FEC" w:rsidRDefault="00F06773" w:rsidP="00AA6DB4">
      <w:pPr>
        <w:pStyle w:val="Style4"/>
        <w:widowControl/>
        <w:ind w:left="3859"/>
        <w:jc w:val="left"/>
        <w:rPr>
          <w:rStyle w:val="FontStyle18"/>
          <w:b/>
          <w:sz w:val="25"/>
          <w:szCs w:val="25"/>
        </w:rPr>
      </w:pPr>
    </w:p>
    <w:p w14:paraId="71A67070" w14:textId="77777777" w:rsidR="00A161AD" w:rsidRPr="00AA6DB4" w:rsidRDefault="00A161AD" w:rsidP="002265CE">
      <w:pPr>
        <w:pStyle w:val="Style5"/>
        <w:widowControl/>
        <w:numPr>
          <w:ilvl w:val="1"/>
          <w:numId w:val="18"/>
        </w:numPr>
        <w:tabs>
          <w:tab w:val="left" w:pos="567"/>
        </w:tabs>
        <w:spacing w:line="240" w:lineRule="auto"/>
        <w:ind w:left="0" w:firstLine="567"/>
        <w:rPr>
          <w:rStyle w:val="FontStyle18"/>
          <w:sz w:val="25"/>
          <w:szCs w:val="25"/>
        </w:rPr>
      </w:pPr>
      <w:r w:rsidRPr="00AA6DB4">
        <w:rPr>
          <w:rStyle w:val="FontStyle18"/>
          <w:sz w:val="25"/>
          <w:szCs w:val="25"/>
        </w:rPr>
        <w:t>Стороны обязуются соблюдать полную конфиденциальность в отношении полученной ими в ходе выполнения работ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14:paraId="193465B6" w14:textId="77777777" w:rsidR="00A161AD" w:rsidRPr="00AA6DB4" w:rsidRDefault="00A161AD" w:rsidP="002265CE">
      <w:pPr>
        <w:pStyle w:val="Style5"/>
        <w:widowControl/>
        <w:numPr>
          <w:ilvl w:val="1"/>
          <w:numId w:val="19"/>
        </w:numPr>
        <w:tabs>
          <w:tab w:val="left" w:pos="0"/>
        </w:tabs>
        <w:spacing w:line="240" w:lineRule="auto"/>
        <w:ind w:left="0" w:firstLine="567"/>
        <w:rPr>
          <w:rStyle w:val="FontStyle18"/>
          <w:sz w:val="25"/>
          <w:szCs w:val="25"/>
        </w:rPr>
      </w:pPr>
      <w:r w:rsidRPr="00AA6DB4">
        <w:rPr>
          <w:rStyle w:val="FontStyle18"/>
          <w:sz w:val="25"/>
          <w:szCs w:val="25"/>
        </w:rPr>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14:paraId="0A2EB5B0" w14:textId="77777777" w:rsidR="00A161AD" w:rsidRDefault="00A161AD" w:rsidP="002265CE">
      <w:pPr>
        <w:pStyle w:val="Style5"/>
        <w:widowControl/>
        <w:numPr>
          <w:ilvl w:val="1"/>
          <w:numId w:val="19"/>
        </w:numPr>
        <w:tabs>
          <w:tab w:val="left" w:pos="0"/>
        </w:tabs>
        <w:spacing w:line="240" w:lineRule="auto"/>
        <w:ind w:left="0" w:firstLine="567"/>
        <w:rPr>
          <w:rStyle w:val="FontStyle18"/>
          <w:sz w:val="25"/>
          <w:szCs w:val="25"/>
        </w:rPr>
      </w:pPr>
      <w:r w:rsidRPr="00AA6DB4">
        <w:rPr>
          <w:rStyle w:val="FontStyle18"/>
          <w:sz w:val="25"/>
          <w:szCs w:val="25"/>
        </w:rPr>
        <w:t>Заявления для печати и иных средств массовой информации или иные публичные заявления относительно работ, оказываемых в соответствии с настоящим Договором, любой из Сторон, требуют предварительного письменного согласия другой Стороны.</w:t>
      </w:r>
    </w:p>
    <w:p w14:paraId="3CFCC7C0" w14:textId="77777777" w:rsidR="007654C1" w:rsidRPr="00AA6DB4" w:rsidRDefault="007654C1" w:rsidP="00AA6DB4">
      <w:pPr>
        <w:pStyle w:val="Style5"/>
        <w:widowControl/>
        <w:tabs>
          <w:tab w:val="left" w:pos="1210"/>
        </w:tabs>
        <w:spacing w:line="240" w:lineRule="auto"/>
        <w:rPr>
          <w:rStyle w:val="FontStyle18"/>
          <w:sz w:val="25"/>
          <w:szCs w:val="25"/>
        </w:rPr>
      </w:pPr>
    </w:p>
    <w:p w14:paraId="4887EE09" w14:textId="77777777" w:rsidR="00A161AD" w:rsidRDefault="000B07D5" w:rsidP="00AA6DB4">
      <w:pPr>
        <w:pStyle w:val="Style4"/>
        <w:widowControl/>
        <w:jc w:val="center"/>
        <w:rPr>
          <w:rStyle w:val="FontStyle18"/>
          <w:b/>
          <w:sz w:val="25"/>
          <w:szCs w:val="25"/>
        </w:rPr>
      </w:pPr>
      <w:r>
        <w:rPr>
          <w:rStyle w:val="FontStyle18"/>
          <w:b/>
          <w:sz w:val="25"/>
          <w:szCs w:val="25"/>
        </w:rPr>
        <w:t>10</w:t>
      </w:r>
      <w:r w:rsidR="00A161AD" w:rsidRPr="002F4FEC">
        <w:rPr>
          <w:rStyle w:val="FontStyle18"/>
          <w:b/>
          <w:sz w:val="25"/>
          <w:szCs w:val="25"/>
        </w:rPr>
        <w:t>. Порядок разрешения споров</w:t>
      </w:r>
    </w:p>
    <w:p w14:paraId="21DF9920" w14:textId="77777777" w:rsidR="00F06773" w:rsidRPr="002F4FEC" w:rsidRDefault="00F06773" w:rsidP="00AA6DB4">
      <w:pPr>
        <w:pStyle w:val="Style4"/>
        <w:widowControl/>
        <w:jc w:val="center"/>
        <w:rPr>
          <w:rStyle w:val="FontStyle18"/>
          <w:b/>
          <w:sz w:val="25"/>
          <w:szCs w:val="25"/>
        </w:rPr>
      </w:pPr>
    </w:p>
    <w:p w14:paraId="739C3C5E" w14:textId="77777777" w:rsidR="00CE15C2" w:rsidRDefault="00CE15C2" w:rsidP="00CE15C2">
      <w:pPr>
        <w:pStyle w:val="Style5"/>
        <w:widowControl/>
        <w:numPr>
          <w:ilvl w:val="1"/>
          <w:numId w:val="20"/>
        </w:numPr>
        <w:tabs>
          <w:tab w:val="left" w:pos="1332"/>
        </w:tabs>
        <w:spacing w:line="240" w:lineRule="auto"/>
        <w:ind w:left="0" w:right="14" w:firstLine="567"/>
        <w:rPr>
          <w:bCs/>
          <w:sz w:val="25"/>
          <w:szCs w:val="25"/>
        </w:rPr>
      </w:pPr>
      <w:r w:rsidRPr="00CE15C2">
        <w:rPr>
          <w:bCs/>
          <w:sz w:val="25"/>
          <w:szCs w:val="25"/>
        </w:rPr>
        <w:t>Все споры, разногласия и требования, возникающие из настоящего Договора или в связи с ним, в том числе связанные с его заключением, вступлением в силу, изменением, исполнением, нарушением, прекращением и действительностью подлежат разрешению посредством арбитража, администрируемого Арбитражным центром при Автономной некоммерческой организацией «Национальный институт развития арбитража в топливно-энергетическом комплексе» (далее — Арбитражный центр при АНО НИРА ТЭК) в соответствии с регламентом и правилами арбитража, действующими на момент подачи искового заявления.</w:t>
      </w:r>
    </w:p>
    <w:p w14:paraId="204D4862" w14:textId="4BB82CD1" w:rsidR="00CE15C2" w:rsidRPr="00CE15C2" w:rsidRDefault="00CE15C2" w:rsidP="00CE15C2">
      <w:pPr>
        <w:pStyle w:val="Style5"/>
        <w:widowControl/>
        <w:numPr>
          <w:ilvl w:val="1"/>
          <w:numId w:val="20"/>
        </w:numPr>
        <w:tabs>
          <w:tab w:val="left" w:pos="1332"/>
        </w:tabs>
        <w:spacing w:line="240" w:lineRule="auto"/>
        <w:ind w:left="0" w:right="14" w:firstLine="567"/>
        <w:rPr>
          <w:bCs/>
          <w:sz w:val="25"/>
          <w:szCs w:val="25"/>
        </w:rPr>
      </w:pPr>
      <w:r w:rsidRPr="00CE15C2">
        <w:rPr>
          <w:bCs/>
          <w:sz w:val="25"/>
          <w:szCs w:val="25"/>
        </w:rPr>
        <w:t>Документы и материалы при администрировании арбитража Арбитражным центром при АНО НИРА ТЭК могут направляться по следующим адресам электронной почты:</w:t>
      </w:r>
    </w:p>
    <w:p w14:paraId="4FDEAE11" w14:textId="6D216C3A" w:rsidR="00CE15C2" w:rsidRPr="00CE15C2" w:rsidRDefault="00CE15C2" w:rsidP="00CE15C2">
      <w:pPr>
        <w:ind w:firstLine="567"/>
        <w:jc w:val="both"/>
        <w:rPr>
          <w:bCs/>
          <w:sz w:val="25"/>
          <w:szCs w:val="25"/>
        </w:rPr>
      </w:pPr>
      <w:r w:rsidRPr="00CE15C2">
        <w:rPr>
          <w:bCs/>
          <w:sz w:val="25"/>
          <w:szCs w:val="25"/>
        </w:rPr>
        <w:t xml:space="preserve">АО «ВЛ Калининград» - </w:t>
      </w:r>
      <w:hyperlink r:id="rId8" w:history="1">
        <w:r w:rsidRPr="007654C1">
          <w:rPr>
            <w:rStyle w:val="a3"/>
            <w:sz w:val="25"/>
            <w:szCs w:val="25"/>
            <w:lang w:val="en-US"/>
          </w:rPr>
          <w:t>info</w:t>
        </w:r>
        <w:r w:rsidRPr="007654C1">
          <w:rPr>
            <w:rStyle w:val="a3"/>
            <w:sz w:val="25"/>
            <w:szCs w:val="25"/>
          </w:rPr>
          <w:t>@</w:t>
        </w:r>
        <w:r w:rsidRPr="007654C1">
          <w:rPr>
            <w:rStyle w:val="a3"/>
            <w:sz w:val="25"/>
            <w:szCs w:val="25"/>
            <w:lang w:val="en-US"/>
          </w:rPr>
          <w:t>vl</w:t>
        </w:r>
        <w:r w:rsidRPr="007654C1">
          <w:rPr>
            <w:rStyle w:val="a3"/>
            <w:sz w:val="25"/>
            <w:szCs w:val="25"/>
          </w:rPr>
          <w:t>-</w:t>
        </w:r>
        <w:r w:rsidRPr="007654C1">
          <w:rPr>
            <w:rStyle w:val="a3"/>
            <w:sz w:val="25"/>
            <w:szCs w:val="25"/>
            <w:lang w:val="en-US"/>
          </w:rPr>
          <w:t>kaliningrad</w:t>
        </w:r>
        <w:r w:rsidRPr="007654C1">
          <w:rPr>
            <w:rStyle w:val="a3"/>
            <w:sz w:val="25"/>
            <w:szCs w:val="25"/>
          </w:rPr>
          <w:t>.</w:t>
        </w:r>
        <w:r w:rsidRPr="007654C1">
          <w:rPr>
            <w:rStyle w:val="a3"/>
            <w:sz w:val="25"/>
            <w:szCs w:val="25"/>
            <w:lang w:val="en-US"/>
          </w:rPr>
          <w:t>ru</w:t>
        </w:r>
      </w:hyperlink>
      <w:r w:rsidRPr="00CE15C2">
        <w:rPr>
          <w:bCs/>
          <w:sz w:val="25"/>
          <w:szCs w:val="25"/>
        </w:rPr>
        <w:t>;</w:t>
      </w:r>
    </w:p>
    <w:p w14:paraId="2CC8B38B" w14:textId="1AD0C140" w:rsidR="00CE15C2" w:rsidRPr="00CE15C2" w:rsidRDefault="00CE15C2" w:rsidP="00CE15C2">
      <w:pPr>
        <w:ind w:firstLine="567"/>
        <w:jc w:val="both"/>
        <w:rPr>
          <w:bCs/>
          <w:sz w:val="25"/>
          <w:szCs w:val="25"/>
        </w:rPr>
      </w:pPr>
      <w:r w:rsidRPr="00CE15C2">
        <w:rPr>
          <w:bCs/>
          <w:sz w:val="25"/>
          <w:szCs w:val="25"/>
        </w:rPr>
        <w:t>_______________ - _____________________.</w:t>
      </w:r>
    </w:p>
    <w:p w14:paraId="6D00AE63" w14:textId="77777777" w:rsidR="00CE15C2" w:rsidRDefault="00CE15C2" w:rsidP="00CE15C2">
      <w:pPr>
        <w:pStyle w:val="Style5"/>
        <w:widowControl/>
        <w:numPr>
          <w:ilvl w:val="1"/>
          <w:numId w:val="20"/>
        </w:numPr>
        <w:tabs>
          <w:tab w:val="left" w:pos="1332"/>
        </w:tabs>
        <w:spacing w:line="240" w:lineRule="auto"/>
        <w:ind w:left="0" w:right="14" w:firstLine="567"/>
        <w:rPr>
          <w:bCs/>
          <w:sz w:val="25"/>
          <w:szCs w:val="25"/>
        </w:rPr>
      </w:pPr>
      <w:r w:rsidRPr="00CE15C2">
        <w:rPr>
          <w:bCs/>
          <w:sz w:val="25"/>
          <w:szCs w:val="25"/>
        </w:rPr>
        <w:t>Арбитры для разрешения спора могут выбираться (назначаться) только из рекомендованного списка арбитров Арбитражного центра при АНО НИРА ТЭК.</w:t>
      </w:r>
    </w:p>
    <w:p w14:paraId="031B756C" w14:textId="77777777" w:rsidR="00CE15C2" w:rsidRDefault="00CE15C2" w:rsidP="00CE15C2">
      <w:pPr>
        <w:pStyle w:val="Style5"/>
        <w:widowControl/>
        <w:numPr>
          <w:ilvl w:val="1"/>
          <w:numId w:val="20"/>
        </w:numPr>
        <w:tabs>
          <w:tab w:val="left" w:pos="1332"/>
        </w:tabs>
        <w:spacing w:line="240" w:lineRule="auto"/>
        <w:ind w:left="0" w:right="14" w:firstLine="567"/>
        <w:rPr>
          <w:bCs/>
          <w:sz w:val="25"/>
          <w:szCs w:val="25"/>
        </w:rPr>
      </w:pPr>
      <w:r w:rsidRPr="00CE15C2">
        <w:rPr>
          <w:bCs/>
          <w:sz w:val="25"/>
          <w:szCs w:val="25"/>
        </w:rPr>
        <w:t>В случае рассмотрения заявления об отводе или прекращении полномочий арбитра Президиумом Арбитражного центра при АНО НИРА ТЭК и отказа в его удовлетворении рассмотрение данного вопроса государственным судом исключается.</w:t>
      </w:r>
    </w:p>
    <w:p w14:paraId="72FFA436" w14:textId="77777777" w:rsidR="00CE15C2" w:rsidRDefault="00CE15C2" w:rsidP="00CE15C2">
      <w:pPr>
        <w:pStyle w:val="Style5"/>
        <w:widowControl/>
        <w:numPr>
          <w:ilvl w:val="1"/>
          <w:numId w:val="20"/>
        </w:numPr>
        <w:tabs>
          <w:tab w:val="left" w:pos="1332"/>
        </w:tabs>
        <w:spacing w:line="240" w:lineRule="auto"/>
        <w:ind w:left="0" w:right="14" w:firstLine="567"/>
        <w:rPr>
          <w:bCs/>
          <w:sz w:val="25"/>
          <w:szCs w:val="25"/>
        </w:rPr>
      </w:pPr>
      <w:r w:rsidRPr="00CE15C2">
        <w:rPr>
          <w:bCs/>
          <w:sz w:val="25"/>
          <w:szCs w:val="25"/>
        </w:rPr>
        <w:t>Вынесенное третейским судом постановление о наличии у него компетенции в качестве вопроса предварительного характера не подлежит обжалованию в государственном суде.</w:t>
      </w:r>
    </w:p>
    <w:p w14:paraId="4278CCA4" w14:textId="77777777" w:rsidR="00CE15C2" w:rsidRDefault="00CE15C2" w:rsidP="00CE15C2">
      <w:pPr>
        <w:pStyle w:val="Style5"/>
        <w:widowControl/>
        <w:numPr>
          <w:ilvl w:val="1"/>
          <w:numId w:val="20"/>
        </w:numPr>
        <w:tabs>
          <w:tab w:val="left" w:pos="1332"/>
        </w:tabs>
        <w:spacing w:line="240" w:lineRule="auto"/>
        <w:ind w:left="0" w:right="14" w:firstLine="567"/>
        <w:rPr>
          <w:bCs/>
          <w:sz w:val="25"/>
          <w:szCs w:val="25"/>
        </w:rPr>
      </w:pPr>
      <w:r w:rsidRPr="00CE15C2">
        <w:rPr>
          <w:bCs/>
          <w:sz w:val="25"/>
          <w:szCs w:val="25"/>
        </w:rPr>
        <w:t>Арбитражное решение является окончательным.</w:t>
      </w:r>
    </w:p>
    <w:p w14:paraId="01CD6556" w14:textId="28E70A09" w:rsidR="00CE15C2" w:rsidRPr="00CE15C2" w:rsidRDefault="00CE15C2" w:rsidP="00CE15C2">
      <w:pPr>
        <w:pStyle w:val="Style5"/>
        <w:widowControl/>
        <w:numPr>
          <w:ilvl w:val="1"/>
          <w:numId w:val="20"/>
        </w:numPr>
        <w:tabs>
          <w:tab w:val="left" w:pos="1332"/>
        </w:tabs>
        <w:spacing w:line="240" w:lineRule="auto"/>
        <w:ind w:left="0" w:right="14" w:firstLine="567"/>
        <w:rPr>
          <w:bCs/>
          <w:sz w:val="25"/>
          <w:szCs w:val="25"/>
        </w:rPr>
      </w:pPr>
      <w:r w:rsidRPr="00CE15C2">
        <w:rPr>
          <w:bCs/>
          <w:sz w:val="25"/>
          <w:szCs w:val="25"/>
        </w:rPr>
        <w:t>Заявление о выдаче исполнительного листа на принудительное исполнение решения третейского суда по выбору стороны арбитража, в пользу которой принято решение третейского суда, может быть подано в компетентный суд по адресу или месту жительства должника, по месту нахождения имущества должника, если адрес или место жительства должника неизвестны, а также в компетентный суд, на территории которого принято решение третейского суда, либо в компетентный суд по адресу стороны арбитража, в пользу которой принято решение третейского суда.</w:t>
      </w:r>
    </w:p>
    <w:p w14:paraId="0A29C688" w14:textId="77777777" w:rsidR="00CE15C2" w:rsidRPr="00CE15C2" w:rsidRDefault="00CE15C2" w:rsidP="00CE15C2">
      <w:pPr>
        <w:pStyle w:val="Style5"/>
        <w:widowControl/>
        <w:numPr>
          <w:ilvl w:val="1"/>
          <w:numId w:val="20"/>
        </w:numPr>
        <w:tabs>
          <w:tab w:val="left" w:pos="1332"/>
        </w:tabs>
        <w:spacing w:line="240" w:lineRule="auto"/>
        <w:ind w:left="0" w:right="14" w:firstLine="567"/>
        <w:rPr>
          <w:color w:val="000000"/>
          <w:sz w:val="25"/>
          <w:szCs w:val="25"/>
        </w:rPr>
      </w:pPr>
      <w:r w:rsidRPr="00CE15C2">
        <w:rPr>
          <w:bCs/>
          <w:sz w:val="25"/>
          <w:szCs w:val="25"/>
        </w:rPr>
        <w:t>Местом арбитража будет являться Российская Федерация. Языком арбитражного разбирательства будет русский язык. Применимым материальным правом является материальное право Российской Федерации.</w:t>
      </w:r>
    </w:p>
    <w:p w14:paraId="764631E0" w14:textId="7FB1F863" w:rsidR="00A161AD" w:rsidRPr="00CE15C2" w:rsidRDefault="00A161AD" w:rsidP="00CE15C2">
      <w:pPr>
        <w:pStyle w:val="Style5"/>
        <w:widowControl/>
        <w:numPr>
          <w:ilvl w:val="1"/>
          <w:numId w:val="20"/>
        </w:numPr>
        <w:tabs>
          <w:tab w:val="left" w:pos="1332"/>
        </w:tabs>
        <w:spacing w:line="240" w:lineRule="auto"/>
        <w:ind w:left="0" w:right="14" w:firstLine="567"/>
        <w:rPr>
          <w:rStyle w:val="FontStyle18"/>
          <w:sz w:val="25"/>
          <w:szCs w:val="25"/>
        </w:rPr>
      </w:pPr>
      <w:r w:rsidRPr="00CE15C2">
        <w:rPr>
          <w:rStyle w:val="FontStyle18"/>
          <w:sz w:val="25"/>
          <w:szCs w:val="25"/>
        </w:rPr>
        <w:lastRenderedPageBreak/>
        <w:t>Во всем остальном, что не предусмотрено настоящим Договором, Стороны руководствуются законодательством Российской Федерации.</w:t>
      </w:r>
    </w:p>
    <w:p w14:paraId="7DF44818" w14:textId="77777777" w:rsidR="00AA6DB4" w:rsidRPr="00AA6DB4" w:rsidRDefault="00AA6DB4" w:rsidP="00AA6DB4">
      <w:pPr>
        <w:pStyle w:val="Style5"/>
        <w:widowControl/>
        <w:tabs>
          <w:tab w:val="left" w:pos="1332"/>
        </w:tabs>
        <w:spacing w:line="240" w:lineRule="auto"/>
        <w:ind w:left="713" w:right="14" w:firstLine="0"/>
        <w:rPr>
          <w:rStyle w:val="FontStyle18"/>
          <w:sz w:val="25"/>
          <w:szCs w:val="25"/>
        </w:rPr>
      </w:pPr>
    </w:p>
    <w:p w14:paraId="1F7ECC50" w14:textId="77777777" w:rsidR="00A161AD" w:rsidRDefault="000B07D5" w:rsidP="00AA6DB4">
      <w:pPr>
        <w:pStyle w:val="Style4"/>
        <w:widowControl/>
        <w:jc w:val="center"/>
        <w:rPr>
          <w:rStyle w:val="FontStyle18"/>
          <w:b/>
          <w:sz w:val="25"/>
          <w:szCs w:val="25"/>
        </w:rPr>
      </w:pPr>
      <w:r>
        <w:rPr>
          <w:rStyle w:val="FontStyle18"/>
          <w:b/>
          <w:sz w:val="25"/>
          <w:szCs w:val="25"/>
        </w:rPr>
        <w:t>11</w:t>
      </w:r>
      <w:r w:rsidR="00A161AD" w:rsidRPr="002F4FEC">
        <w:rPr>
          <w:rStyle w:val="FontStyle18"/>
          <w:b/>
          <w:sz w:val="25"/>
          <w:szCs w:val="25"/>
        </w:rPr>
        <w:t>. Прочие условия</w:t>
      </w:r>
    </w:p>
    <w:p w14:paraId="1A021766" w14:textId="77777777" w:rsidR="00F06773" w:rsidRPr="002F4FEC" w:rsidRDefault="00F06773" w:rsidP="00AA6DB4">
      <w:pPr>
        <w:pStyle w:val="Style4"/>
        <w:widowControl/>
        <w:jc w:val="center"/>
        <w:rPr>
          <w:rStyle w:val="FontStyle18"/>
          <w:b/>
          <w:sz w:val="25"/>
          <w:szCs w:val="25"/>
        </w:rPr>
      </w:pPr>
    </w:p>
    <w:p w14:paraId="5E70DBD2" w14:textId="77777777" w:rsidR="00A161AD" w:rsidRPr="00AA6DB4" w:rsidRDefault="00A161AD" w:rsidP="002265CE">
      <w:pPr>
        <w:pStyle w:val="Style5"/>
        <w:widowControl/>
        <w:numPr>
          <w:ilvl w:val="1"/>
          <w:numId w:val="21"/>
        </w:numPr>
        <w:tabs>
          <w:tab w:val="left" w:pos="1368"/>
        </w:tabs>
        <w:spacing w:line="240" w:lineRule="auto"/>
        <w:ind w:left="0" w:firstLine="567"/>
        <w:rPr>
          <w:rStyle w:val="FontStyle18"/>
          <w:sz w:val="25"/>
          <w:szCs w:val="25"/>
        </w:rPr>
      </w:pPr>
      <w:r w:rsidRPr="00AA6DB4">
        <w:rPr>
          <w:rStyle w:val="FontStyle18"/>
          <w:sz w:val="25"/>
          <w:szCs w:val="25"/>
        </w:rPr>
        <w:t>Стороны обязуются информировать друг друга в письменной форме об изменении адресов и других реквизитов Сторон.</w:t>
      </w:r>
    </w:p>
    <w:p w14:paraId="2AAE016C" w14:textId="77777777" w:rsidR="00A161AD" w:rsidRPr="00AA6DB4" w:rsidRDefault="00A161AD" w:rsidP="002265CE">
      <w:pPr>
        <w:pStyle w:val="Style5"/>
        <w:widowControl/>
        <w:numPr>
          <w:ilvl w:val="1"/>
          <w:numId w:val="21"/>
        </w:numPr>
        <w:tabs>
          <w:tab w:val="left" w:pos="1469"/>
        </w:tabs>
        <w:spacing w:line="240" w:lineRule="auto"/>
        <w:ind w:left="0" w:right="14" w:firstLine="567"/>
        <w:rPr>
          <w:rStyle w:val="FontStyle18"/>
          <w:sz w:val="25"/>
          <w:szCs w:val="25"/>
        </w:rPr>
      </w:pPr>
      <w:r w:rsidRPr="00AA6DB4">
        <w:rPr>
          <w:rStyle w:val="FontStyle18"/>
          <w:sz w:val="25"/>
          <w:szCs w:val="25"/>
        </w:rPr>
        <w:t>Любые изменения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w:t>
      </w:r>
    </w:p>
    <w:p w14:paraId="707968EB" w14:textId="77777777" w:rsidR="00A161AD" w:rsidRPr="00AA6DB4" w:rsidRDefault="00A161AD" w:rsidP="002F4FEC">
      <w:pPr>
        <w:pStyle w:val="Style5"/>
        <w:widowControl/>
        <w:numPr>
          <w:ilvl w:val="1"/>
          <w:numId w:val="21"/>
        </w:numPr>
        <w:spacing w:line="240" w:lineRule="auto"/>
        <w:ind w:left="0" w:firstLine="567"/>
        <w:rPr>
          <w:rStyle w:val="FontStyle18"/>
          <w:sz w:val="25"/>
          <w:szCs w:val="25"/>
        </w:rPr>
      </w:pPr>
      <w:r w:rsidRPr="00AA6DB4">
        <w:rPr>
          <w:rStyle w:val="FontStyle18"/>
          <w:sz w:val="25"/>
          <w:szCs w:val="25"/>
        </w:rPr>
        <w:t>С момента подписания настоящего Договора, вся предыдущая переписка между Сторонами утрачивает свою силу.</w:t>
      </w:r>
    </w:p>
    <w:p w14:paraId="7CBAF3A8" w14:textId="77777777" w:rsidR="00A161AD" w:rsidRPr="00AA6DB4" w:rsidRDefault="00A161AD" w:rsidP="002F4FEC">
      <w:pPr>
        <w:pStyle w:val="Style5"/>
        <w:widowControl/>
        <w:numPr>
          <w:ilvl w:val="1"/>
          <w:numId w:val="21"/>
        </w:numPr>
        <w:tabs>
          <w:tab w:val="left" w:pos="1642"/>
        </w:tabs>
        <w:spacing w:line="240" w:lineRule="auto"/>
        <w:ind w:left="0" w:firstLine="567"/>
        <w:rPr>
          <w:rStyle w:val="FontStyle18"/>
          <w:sz w:val="25"/>
          <w:szCs w:val="25"/>
        </w:rPr>
      </w:pPr>
      <w:r w:rsidRPr="00AA6DB4">
        <w:rPr>
          <w:rStyle w:val="FontStyle18"/>
          <w:sz w:val="25"/>
          <w:szCs w:val="25"/>
        </w:rPr>
        <w:t>Настоящий Договор составлен в 2-х экземплярах, имеющих равную юридическую силу, по одному экземпляру для каждой</w:t>
      </w:r>
      <w:r w:rsidR="00403DCB">
        <w:rPr>
          <w:rStyle w:val="FontStyle18"/>
          <w:sz w:val="25"/>
          <w:szCs w:val="25"/>
        </w:rPr>
        <w:t xml:space="preserve"> из</w:t>
      </w:r>
      <w:r w:rsidRPr="00AA6DB4">
        <w:rPr>
          <w:rStyle w:val="FontStyle18"/>
          <w:sz w:val="25"/>
          <w:szCs w:val="25"/>
        </w:rPr>
        <w:t xml:space="preserve"> Сторон.</w:t>
      </w:r>
    </w:p>
    <w:p w14:paraId="2B2270A3" w14:textId="77777777" w:rsidR="002265CE" w:rsidRPr="002265CE" w:rsidRDefault="00A161AD" w:rsidP="002F4FEC">
      <w:pPr>
        <w:pStyle w:val="Style9"/>
        <w:widowControl/>
        <w:numPr>
          <w:ilvl w:val="1"/>
          <w:numId w:val="21"/>
        </w:numPr>
        <w:tabs>
          <w:tab w:val="left" w:pos="1642"/>
        </w:tabs>
        <w:spacing w:line="240" w:lineRule="auto"/>
        <w:ind w:left="0" w:firstLine="567"/>
        <w:jc w:val="both"/>
        <w:rPr>
          <w:rStyle w:val="FontStyle20"/>
          <w:sz w:val="25"/>
          <w:szCs w:val="25"/>
        </w:rPr>
      </w:pPr>
      <w:r w:rsidRPr="00AA6DB4">
        <w:rPr>
          <w:rStyle w:val="FontStyle20"/>
          <w:sz w:val="25"/>
          <w:szCs w:val="25"/>
        </w:rPr>
        <w:t>Неотъемлемой час</w:t>
      </w:r>
      <w:r w:rsidR="002F4FEC">
        <w:rPr>
          <w:rStyle w:val="FontStyle20"/>
          <w:sz w:val="25"/>
          <w:szCs w:val="25"/>
        </w:rPr>
        <w:t>тью Договора является следующ</w:t>
      </w:r>
      <w:r w:rsidR="009558E9">
        <w:rPr>
          <w:rStyle w:val="FontStyle20"/>
          <w:sz w:val="25"/>
          <w:szCs w:val="25"/>
        </w:rPr>
        <w:t>ие</w:t>
      </w:r>
      <w:r w:rsidR="002F4FEC">
        <w:rPr>
          <w:rStyle w:val="FontStyle20"/>
          <w:sz w:val="25"/>
          <w:szCs w:val="25"/>
        </w:rPr>
        <w:t xml:space="preserve"> </w:t>
      </w:r>
      <w:r w:rsidRPr="00AA6DB4">
        <w:rPr>
          <w:rStyle w:val="FontStyle20"/>
          <w:sz w:val="25"/>
          <w:szCs w:val="25"/>
        </w:rPr>
        <w:t>приложени</w:t>
      </w:r>
      <w:r w:rsidR="009558E9">
        <w:rPr>
          <w:rStyle w:val="FontStyle20"/>
          <w:sz w:val="25"/>
          <w:szCs w:val="25"/>
        </w:rPr>
        <w:t>я</w:t>
      </w:r>
      <w:r w:rsidRPr="00AA6DB4">
        <w:rPr>
          <w:rStyle w:val="FontStyle20"/>
          <w:sz w:val="25"/>
          <w:szCs w:val="25"/>
        </w:rPr>
        <w:t xml:space="preserve">: </w:t>
      </w:r>
    </w:p>
    <w:p w14:paraId="6347F9C0" w14:textId="77777777" w:rsidR="00A161AD" w:rsidRDefault="00A161AD" w:rsidP="008F6818">
      <w:pPr>
        <w:pStyle w:val="Style9"/>
        <w:widowControl/>
        <w:tabs>
          <w:tab w:val="left" w:pos="1642"/>
        </w:tabs>
        <w:spacing w:line="240" w:lineRule="auto"/>
        <w:ind w:firstLine="567"/>
        <w:jc w:val="both"/>
        <w:rPr>
          <w:rStyle w:val="FontStyle20"/>
          <w:sz w:val="25"/>
          <w:szCs w:val="25"/>
        </w:rPr>
      </w:pPr>
      <w:r w:rsidRPr="00AA6DB4">
        <w:rPr>
          <w:rStyle w:val="FontStyle20"/>
          <w:sz w:val="25"/>
          <w:szCs w:val="25"/>
        </w:rPr>
        <w:t xml:space="preserve">Приложение </w:t>
      </w:r>
      <w:r w:rsidRPr="00AA6DB4">
        <w:rPr>
          <w:rStyle w:val="FontStyle18"/>
          <w:sz w:val="25"/>
          <w:szCs w:val="25"/>
        </w:rPr>
        <w:t>1</w:t>
      </w:r>
      <w:r w:rsidRPr="00AA6DB4">
        <w:rPr>
          <w:rStyle w:val="FontStyle20"/>
          <w:sz w:val="25"/>
          <w:szCs w:val="25"/>
        </w:rPr>
        <w:t>. «Технические характеристики и границы раздела Объект</w:t>
      </w:r>
      <w:r w:rsidR="008F6818">
        <w:rPr>
          <w:rStyle w:val="FontStyle20"/>
          <w:sz w:val="25"/>
          <w:szCs w:val="25"/>
        </w:rPr>
        <w:t>ов</w:t>
      </w:r>
      <w:r w:rsidRPr="00AA6DB4">
        <w:rPr>
          <w:rStyle w:val="FontStyle20"/>
          <w:sz w:val="25"/>
          <w:szCs w:val="25"/>
        </w:rPr>
        <w:t>».</w:t>
      </w:r>
    </w:p>
    <w:p w14:paraId="5B45211A" w14:textId="77777777" w:rsidR="003907CC" w:rsidRDefault="003907CC" w:rsidP="008F6818">
      <w:pPr>
        <w:pStyle w:val="Style9"/>
        <w:widowControl/>
        <w:tabs>
          <w:tab w:val="left" w:pos="1642"/>
        </w:tabs>
        <w:spacing w:line="240" w:lineRule="auto"/>
        <w:ind w:firstLine="567"/>
        <w:jc w:val="both"/>
        <w:rPr>
          <w:rStyle w:val="FontStyle20"/>
          <w:sz w:val="25"/>
          <w:szCs w:val="25"/>
        </w:rPr>
      </w:pPr>
      <w:r w:rsidRPr="00B93206">
        <w:rPr>
          <w:rStyle w:val="FontStyle20"/>
          <w:sz w:val="25"/>
          <w:szCs w:val="25"/>
        </w:rPr>
        <w:t>Приложение 2. Копия приказа АО "ВЛ Калининград" от 31.01.2017 № 1.</w:t>
      </w:r>
    </w:p>
    <w:p w14:paraId="0613C0EF" w14:textId="77777777" w:rsidR="009558E9" w:rsidRDefault="009558E9" w:rsidP="008F6818">
      <w:pPr>
        <w:pStyle w:val="Style9"/>
        <w:widowControl/>
        <w:tabs>
          <w:tab w:val="left" w:pos="1642"/>
        </w:tabs>
        <w:spacing w:line="240" w:lineRule="auto"/>
        <w:ind w:firstLine="567"/>
        <w:jc w:val="both"/>
        <w:rPr>
          <w:rStyle w:val="FontStyle20"/>
          <w:sz w:val="25"/>
          <w:szCs w:val="25"/>
        </w:rPr>
      </w:pPr>
      <w:r>
        <w:rPr>
          <w:rStyle w:val="FontStyle20"/>
          <w:sz w:val="25"/>
          <w:szCs w:val="25"/>
        </w:rPr>
        <w:t>Приложение 3. Техническое задание.</w:t>
      </w:r>
    </w:p>
    <w:p w14:paraId="3EDD462C" w14:textId="77777777" w:rsidR="002E5F50" w:rsidRPr="00AA6DB4" w:rsidRDefault="002E5F50" w:rsidP="002E5F50">
      <w:pPr>
        <w:pStyle w:val="Style9"/>
        <w:widowControl/>
        <w:tabs>
          <w:tab w:val="left" w:pos="1642"/>
        </w:tabs>
        <w:spacing w:line="240" w:lineRule="auto"/>
        <w:ind w:left="734" w:right="1555" w:firstLine="0"/>
        <w:rPr>
          <w:rStyle w:val="FontStyle18"/>
          <w:sz w:val="25"/>
          <w:szCs w:val="25"/>
        </w:rPr>
      </w:pPr>
    </w:p>
    <w:p w14:paraId="5D48756D" w14:textId="77777777" w:rsidR="00F06773" w:rsidRDefault="00F06773" w:rsidP="00AA6DB4">
      <w:pPr>
        <w:pStyle w:val="Style4"/>
        <w:widowControl/>
        <w:ind w:left="338"/>
        <w:jc w:val="center"/>
        <w:rPr>
          <w:rStyle w:val="FontStyle18"/>
          <w:b/>
          <w:sz w:val="25"/>
          <w:szCs w:val="25"/>
        </w:rPr>
      </w:pPr>
    </w:p>
    <w:p w14:paraId="3FCDBA7A" w14:textId="77777777" w:rsidR="00F06773" w:rsidRDefault="00F06773" w:rsidP="00AA6DB4">
      <w:pPr>
        <w:pStyle w:val="Style4"/>
        <w:widowControl/>
        <w:ind w:left="338"/>
        <w:jc w:val="center"/>
        <w:rPr>
          <w:rStyle w:val="FontStyle18"/>
          <w:b/>
          <w:sz w:val="25"/>
          <w:szCs w:val="25"/>
        </w:rPr>
      </w:pPr>
    </w:p>
    <w:p w14:paraId="5277B907" w14:textId="77777777" w:rsidR="00F06773" w:rsidRDefault="00F06773" w:rsidP="00AA6DB4">
      <w:pPr>
        <w:pStyle w:val="Style4"/>
        <w:widowControl/>
        <w:ind w:left="338"/>
        <w:jc w:val="center"/>
        <w:rPr>
          <w:rStyle w:val="FontStyle18"/>
          <w:b/>
          <w:sz w:val="25"/>
          <w:szCs w:val="25"/>
        </w:rPr>
      </w:pPr>
    </w:p>
    <w:p w14:paraId="49D9EC69" w14:textId="77777777" w:rsidR="00A161AD" w:rsidRPr="002E5F50" w:rsidRDefault="00A161AD" w:rsidP="00AA6DB4">
      <w:pPr>
        <w:pStyle w:val="Style4"/>
        <w:widowControl/>
        <w:ind w:left="338"/>
        <w:jc w:val="center"/>
        <w:rPr>
          <w:rStyle w:val="FontStyle18"/>
          <w:b/>
          <w:sz w:val="25"/>
          <w:szCs w:val="25"/>
        </w:rPr>
      </w:pPr>
      <w:r w:rsidRPr="002E5F50">
        <w:rPr>
          <w:rStyle w:val="FontStyle18"/>
          <w:b/>
          <w:sz w:val="25"/>
          <w:szCs w:val="25"/>
        </w:rPr>
        <w:t>Реквизиты и подписи сторон</w:t>
      </w:r>
    </w:p>
    <w:p w14:paraId="484F5D99" w14:textId="77777777" w:rsidR="002E5F50" w:rsidRPr="00AA6DB4" w:rsidRDefault="002E5F50" w:rsidP="00AA6DB4">
      <w:pPr>
        <w:pStyle w:val="Style4"/>
        <w:widowControl/>
        <w:ind w:left="338"/>
        <w:jc w:val="center"/>
        <w:rPr>
          <w:rStyle w:val="FontStyle18"/>
          <w:sz w:val="25"/>
          <w:szCs w:val="25"/>
        </w:rPr>
      </w:pPr>
    </w:p>
    <w:tbl>
      <w:tblPr>
        <w:tblW w:w="10630" w:type="dxa"/>
        <w:tblInd w:w="-34" w:type="dxa"/>
        <w:tblLayout w:type="fixed"/>
        <w:tblLook w:val="04A0" w:firstRow="1" w:lastRow="0" w:firstColumn="1" w:lastColumn="0" w:noHBand="0" w:noVBand="1"/>
      </w:tblPr>
      <w:tblGrid>
        <w:gridCol w:w="5244"/>
        <w:gridCol w:w="5386"/>
      </w:tblGrid>
      <w:tr w:rsidR="002E5F50" w:rsidRPr="002E5F50" w14:paraId="0AA28589" w14:textId="77777777" w:rsidTr="00757467">
        <w:trPr>
          <w:trHeight w:val="80"/>
        </w:trPr>
        <w:tc>
          <w:tcPr>
            <w:tcW w:w="5244" w:type="dxa"/>
          </w:tcPr>
          <w:p w14:paraId="27C68E2D" w14:textId="77777777" w:rsidR="002E5F50" w:rsidRPr="00FD76F4" w:rsidRDefault="002265CE" w:rsidP="002E5F50">
            <w:pPr>
              <w:widowControl/>
              <w:suppressAutoHyphens/>
              <w:autoSpaceDE/>
              <w:autoSpaceDN/>
              <w:adjustRightInd/>
              <w:rPr>
                <w:b/>
                <w:sz w:val="22"/>
                <w:szCs w:val="22"/>
                <w:lang w:eastAsia="ar-SA"/>
              </w:rPr>
            </w:pPr>
            <w:r w:rsidRPr="00FD76F4">
              <w:rPr>
                <w:b/>
                <w:color w:val="000000"/>
                <w:sz w:val="22"/>
                <w:szCs w:val="22"/>
                <w:lang w:eastAsia="ar-SA"/>
              </w:rPr>
              <w:t>«</w:t>
            </w:r>
            <w:r w:rsidR="002F4FEC" w:rsidRPr="00FD76F4">
              <w:rPr>
                <w:b/>
                <w:color w:val="000000"/>
                <w:sz w:val="22"/>
                <w:szCs w:val="22"/>
                <w:lang w:eastAsia="ar-SA"/>
              </w:rPr>
              <w:t>Подрядчик</w:t>
            </w:r>
            <w:r w:rsidRPr="00FD76F4">
              <w:rPr>
                <w:b/>
                <w:color w:val="000000"/>
                <w:sz w:val="22"/>
                <w:szCs w:val="22"/>
                <w:lang w:eastAsia="ar-SA"/>
              </w:rPr>
              <w:t>»: _______________</w:t>
            </w:r>
          </w:p>
          <w:p w14:paraId="074914CA" w14:textId="77777777" w:rsidR="002E5F50" w:rsidRPr="002265CE" w:rsidRDefault="002E5F50" w:rsidP="002E5F50">
            <w:pPr>
              <w:widowControl/>
              <w:suppressAutoHyphens/>
              <w:autoSpaceDE/>
              <w:autoSpaceDN/>
              <w:adjustRightInd/>
              <w:rPr>
                <w:sz w:val="22"/>
                <w:szCs w:val="22"/>
                <w:lang w:eastAsia="ar-SA"/>
              </w:rPr>
            </w:pPr>
          </w:p>
          <w:p w14:paraId="19AF44F4" w14:textId="77777777" w:rsidR="002E5F50" w:rsidRPr="002265CE" w:rsidRDefault="002E5F50" w:rsidP="002E5F50">
            <w:pPr>
              <w:widowControl/>
              <w:suppressAutoHyphens/>
              <w:autoSpaceDE/>
              <w:autoSpaceDN/>
              <w:adjustRightInd/>
              <w:rPr>
                <w:sz w:val="22"/>
                <w:szCs w:val="22"/>
                <w:lang w:eastAsia="ar-SA"/>
              </w:rPr>
            </w:pPr>
          </w:p>
          <w:p w14:paraId="73F507A0" w14:textId="77777777" w:rsidR="002E5F50" w:rsidRPr="002265CE" w:rsidRDefault="002E5F50" w:rsidP="002E5F50">
            <w:pPr>
              <w:widowControl/>
              <w:suppressAutoHyphens/>
              <w:autoSpaceDE/>
              <w:autoSpaceDN/>
              <w:adjustRightInd/>
              <w:rPr>
                <w:sz w:val="22"/>
                <w:szCs w:val="22"/>
                <w:lang w:eastAsia="ar-SA"/>
              </w:rPr>
            </w:pPr>
          </w:p>
          <w:p w14:paraId="1A326DCD" w14:textId="77777777" w:rsidR="002E5F50" w:rsidRPr="002265CE" w:rsidRDefault="002E5F50" w:rsidP="002E5F50">
            <w:pPr>
              <w:widowControl/>
              <w:suppressAutoHyphens/>
              <w:autoSpaceDE/>
              <w:autoSpaceDN/>
              <w:adjustRightInd/>
              <w:rPr>
                <w:sz w:val="22"/>
                <w:szCs w:val="22"/>
                <w:lang w:eastAsia="ar-SA"/>
              </w:rPr>
            </w:pPr>
          </w:p>
          <w:p w14:paraId="1BAB21E0" w14:textId="77777777" w:rsidR="002E5F50" w:rsidRPr="002265CE" w:rsidRDefault="002E5F50" w:rsidP="002E5F50">
            <w:pPr>
              <w:widowControl/>
              <w:suppressAutoHyphens/>
              <w:autoSpaceDE/>
              <w:autoSpaceDN/>
              <w:adjustRightInd/>
              <w:rPr>
                <w:sz w:val="22"/>
                <w:szCs w:val="22"/>
                <w:lang w:eastAsia="ar-SA"/>
              </w:rPr>
            </w:pPr>
          </w:p>
          <w:p w14:paraId="0F3F3E08" w14:textId="77777777" w:rsidR="002E5F50" w:rsidRPr="002265CE" w:rsidRDefault="002E5F50" w:rsidP="002E5F50">
            <w:pPr>
              <w:widowControl/>
              <w:suppressAutoHyphens/>
              <w:autoSpaceDE/>
              <w:autoSpaceDN/>
              <w:adjustRightInd/>
              <w:rPr>
                <w:sz w:val="22"/>
                <w:szCs w:val="22"/>
                <w:lang w:eastAsia="ar-SA"/>
              </w:rPr>
            </w:pPr>
          </w:p>
          <w:p w14:paraId="083B8077" w14:textId="77777777" w:rsidR="002E5F50" w:rsidRPr="002265CE" w:rsidRDefault="002E5F50" w:rsidP="002E5F50">
            <w:pPr>
              <w:widowControl/>
              <w:suppressAutoHyphens/>
              <w:autoSpaceDE/>
              <w:autoSpaceDN/>
              <w:adjustRightInd/>
              <w:rPr>
                <w:sz w:val="22"/>
                <w:szCs w:val="22"/>
                <w:lang w:eastAsia="ar-SA"/>
              </w:rPr>
            </w:pPr>
          </w:p>
          <w:p w14:paraId="6DBC1A9D" w14:textId="77777777" w:rsidR="002E5F50" w:rsidRPr="002265CE" w:rsidRDefault="002E5F50" w:rsidP="002E5F50">
            <w:pPr>
              <w:widowControl/>
              <w:suppressAutoHyphens/>
              <w:autoSpaceDE/>
              <w:autoSpaceDN/>
              <w:adjustRightInd/>
              <w:rPr>
                <w:sz w:val="10"/>
                <w:szCs w:val="10"/>
                <w:lang w:eastAsia="ar-SA"/>
              </w:rPr>
            </w:pPr>
          </w:p>
          <w:p w14:paraId="6455DA84" w14:textId="77777777" w:rsidR="002E5F50" w:rsidRPr="002265CE" w:rsidRDefault="002E5F50" w:rsidP="002E5F50">
            <w:pPr>
              <w:widowControl/>
              <w:suppressAutoHyphens/>
              <w:autoSpaceDE/>
              <w:autoSpaceDN/>
              <w:adjustRightInd/>
              <w:rPr>
                <w:sz w:val="16"/>
                <w:szCs w:val="16"/>
                <w:lang w:eastAsia="ar-SA"/>
              </w:rPr>
            </w:pPr>
          </w:p>
          <w:p w14:paraId="4CACDFEE" w14:textId="77777777" w:rsidR="002E5F50" w:rsidRPr="002265CE" w:rsidRDefault="002E5F50" w:rsidP="002E5F50">
            <w:pPr>
              <w:widowControl/>
              <w:suppressAutoHyphens/>
              <w:autoSpaceDE/>
              <w:autoSpaceDN/>
              <w:adjustRightInd/>
              <w:rPr>
                <w:bCs/>
                <w:color w:val="000000"/>
                <w:sz w:val="22"/>
                <w:szCs w:val="22"/>
                <w:lang w:eastAsia="ar-SA"/>
              </w:rPr>
            </w:pPr>
            <w:r w:rsidRPr="002265CE">
              <w:rPr>
                <w:bCs/>
                <w:color w:val="000000"/>
                <w:sz w:val="22"/>
                <w:szCs w:val="22"/>
                <w:lang w:eastAsia="ar-SA"/>
              </w:rPr>
              <w:t xml:space="preserve">Генеральный директор </w:t>
            </w:r>
          </w:p>
          <w:p w14:paraId="1F178F78" w14:textId="77777777" w:rsidR="002E5F50" w:rsidRPr="002265CE" w:rsidRDefault="002E5F50" w:rsidP="002E5F50">
            <w:pPr>
              <w:widowControl/>
              <w:suppressAutoHyphens/>
              <w:autoSpaceDE/>
              <w:autoSpaceDN/>
              <w:adjustRightInd/>
              <w:rPr>
                <w:bCs/>
                <w:color w:val="000000"/>
                <w:sz w:val="22"/>
                <w:szCs w:val="22"/>
                <w:lang w:eastAsia="ar-SA"/>
              </w:rPr>
            </w:pPr>
          </w:p>
          <w:p w14:paraId="65E7B88C" w14:textId="77777777" w:rsidR="002E5F50" w:rsidRPr="002265CE" w:rsidRDefault="002F4FEC" w:rsidP="002E5F50">
            <w:pPr>
              <w:widowControl/>
              <w:suppressAutoHyphens/>
              <w:autoSpaceDE/>
              <w:autoSpaceDN/>
              <w:adjustRightInd/>
              <w:rPr>
                <w:bCs/>
                <w:color w:val="000000"/>
                <w:sz w:val="22"/>
                <w:szCs w:val="22"/>
                <w:lang w:eastAsia="ar-SA"/>
              </w:rPr>
            </w:pPr>
            <w:r>
              <w:rPr>
                <w:bCs/>
                <w:color w:val="000000"/>
                <w:sz w:val="22"/>
                <w:szCs w:val="22"/>
                <w:lang w:eastAsia="ar-SA"/>
              </w:rPr>
              <w:t>_____________</w:t>
            </w:r>
            <w:r w:rsidR="00FD76F4">
              <w:rPr>
                <w:bCs/>
                <w:color w:val="000000"/>
                <w:sz w:val="22"/>
                <w:szCs w:val="22"/>
                <w:lang w:eastAsia="ar-SA"/>
              </w:rPr>
              <w:t>____</w:t>
            </w:r>
            <w:r>
              <w:rPr>
                <w:bCs/>
                <w:color w:val="000000"/>
                <w:sz w:val="22"/>
                <w:szCs w:val="22"/>
                <w:lang w:eastAsia="ar-SA"/>
              </w:rPr>
              <w:t>__</w:t>
            </w:r>
            <w:r w:rsidR="002E5F50" w:rsidRPr="002265CE">
              <w:rPr>
                <w:bCs/>
                <w:color w:val="000000"/>
                <w:sz w:val="22"/>
                <w:szCs w:val="22"/>
                <w:lang w:eastAsia="ar-SA"/>
              </w:rPr>
              <w:t xml:space="preserve"> /________________/ </w:t>
            </w:r>
          </w:p>
          <w:p w14:paraId="059FB76B" w14:textId="77777777" w:rsidR="002E5F50" w:rsidRPr="002265CE" w:rsidRDefault="002E5F50" w:rsidP="002E5F50">
            <w:pPr>
              <w:widowControl/>
              <w:suppressAutoHyphens/>
              <w:autoSpaceDE/>
              <w:autoSpaceDN/>
              <w:adjustRightInd/>
              <w:rPr>
                <w:bCs/>
                <w:color w:val="000000"/>
                <w:sz w:val="22"/>
                <w:szCs w:val="22"/>
                <w:lang w:eastAsia="ar-SA"/>
              </w:rPr>
            </w:pPr>
          </w:p>
          <w:p w14:paraId="5B4C2E34" w14:textId="77777777" w:rsidR="002E5F50" w:rsidRPr="002265CE" w:rsidRDefault="002E5F50" w:rsidP="002E5F50">
            <w:pPr>
              <w:widowControl/>
              <w:suppressAutoHyphens/>
              <w:autoSpaceDE/>
              <w:autoSpaceDN/>
              <w:adjustRightInd/>
              <w:rPr>
                <w:bCs/>
                <w:color w:val="000000"/>
                <w:sz w:val="22"/>
                <w:szCs w:val="22"/>
                <w:lang w:eastAsia="ar-SA"/>
              </w:rPr>
            </w:pPr>
            <w:r w:rsidRPr="002265CE">
              <w:rPr>
                <w:bCs/>
                <w:color w:val="000000"/>
                <w:sz w:val="22"/>
                <w:szCs w:val="22"/>
                <w:lang w:eastAsia="ar-SA"/>
              </w:rPr>
              <w:t>м.п.</w:t>
            </w:r>
          </w:p>
        </w:tc>
        <w:tc>
          <w:tcPr>
            <w:tcW w:w="5386" w:type="dxa"/>
          </w:tcPr>
          <w:p w14:paraId="149572C9" w14:textId="77777777" w:rsidR="002E5F50" w:rsidRPr="00FD76F4" w:rsidRDefault="002265CE" w:rsidP="002265CE">
            <w:pPr>
              <w:widowControl/>
              <w:suppressAutoHyphens/>
              <w:autoSpaceDE/>
              <w:autoSpaceDN/>
              <w:adjustRightInd/>
              <w:rPr>
                <w:b/>
                <w:bCs/>
                <w:color w:val="000000"/>
                <w:sz w:val="22"/>
                <w:szCs w:val="22"/>
                <w:lang w:eastAsia="ar-SA"/>
              </w:rPr>
            </w:pPr>
            <w:r w:rsidRPr="00FD76F4">
              <w:rPr>
                <w:b/>
                <w:color w:val="000000"/>
                <w:sz w:val="22"/>
                <w:szCs w:val="22"/>
                <w:lang w:eastAsia="ar-SA"/>
              </w:rPr>
              <w:t>«</w:t>
            </w:r>
            <w:r w:rsidR="002F4FEC" w:rsidRPr="00FD76F4">
              <w:rPr>
                <w:b/>
                <w:color w:val="000000"/>
                <w:sz w:val="22"/>
                <w:szCs w:val="22"/>
                <w:lang w:eastAsia="ar-SA"/>
              </w:rPr>
              <w:t>Заказчик</w:t>
            </w:r>
            <w:r w:rsidRPr="00FD76F4">
              <w:rPr>
                <w:b/>
                <w:color w:val="000000"/>
                <w:sz w:val="22"/>
                <w:szCs w:val="22"/>
                <w:lang w:eastAsia="ar-SA"/>
              </w:rPr>
              <w:t xml:space="preserve">»: </w:t>
            </w:r>
            <w:r w:rsidR="002E5F50" w:rsidRPr="00FD76F4">
              <w:rPr>
                <w:b/>
                <w:bCs/>
                <w:sz w:val="22"/>
                <w:szCs w:val="22"/>
                <w:lang w:eastAsia="ar-SA"/>
              </w:rPr>
              <w:t xml:space="preserve">АО </w:t>
            </w:r>
            <w:r w:rsidR="002E5F50" w:rsidRPr="00FD76F4">
              <w:rPr>
                <w:b/>
                <w:bCs/>
                <w:color w:val="000000"/>
                <w:sz w:val="22"/>
                <w:szCs w:val="22"/>
                <w:lang w:eastAsia="ar-SA"/>
              </w:rPr>
              <w:t>«ВЛ Калининград»</w:t>
            </w:r>
          </w:p>
          <w:p w14:paraId="44614018" w14:textId="77777777" w:rsidR="002265CE" w:rsidRDefault="002E5F50" w:rsidP="002E5F50">
            <w:pPr>
              <w:widowControl/>
              <w:suppressAutoHyphens/>
              <w:autoSpaceDE/>
              <w:autoSpaceDN/>
              <w:adjustRightInd/>
              <w:jc w:val="both"/>
              <w:rPr>
                <w:bCs/>
                <w:color w:val="000000"/>
                <w:sz w:val="22"/>
                <w:szCs w:val="22"/>
                <w:lang w:eastAsia="ar-SA"/>
              </w:rPr>
            </w:pPr>
            <w:r w:rsidRPr="002E5F50">
              <w:rPr>
                <w:bCs/>
                <w:color w:val="000000"/>
                <w:sz w:val="22"/>
                <w:szCs w:val="22"/>
                <w:lang w:eastAsia="ar-SA"/>
              </w:rPr>
              <w:t xml:space="preserve">Адрес места нахождения: 121059, </w:t>
            </w:r>
          </w:p>
          <w:p w14:paraId="61E49F99" w14:textId="77777777" w:rsidR="002E5F50" w:rsidRPr="002E5F50" w:rsidRDefault="002E5F50" w:rsidP="002E5F50">
            <w:pPr>
              <w:widowControl/>
              <w:suppressAutoHyphens/>
              <w:autoSpaceDE/>
              <w:autoSpaceDN/>
              <w:adjustRightInd/>
              <w:jc w:val="both"/>
              <w:rPr>
                <w:bCs/>
                <w:color w:val="000000"/>
                <w:sz w:val="22"/>
                <w:szCs w:val="22"/>
                <w:lang w:eastAsia="ar-SA"/>
              </w:rPr>
            </w:pPr>
            <w:r w:rsidRPr="002E5F50">
              <w:rPr>
                <w:bCs/>
                <w:color w:val="000000"/>
                <w:sz w:val="22"/>
                <w:szCs w:val="22"/>
                <w:lang w:eastAsia="ar-SA"/>
              </w:rPr>
              <w:t xml:space="preserve">г. Москва, Бережковская наб., д. 16, стр. 15. </w:t>
            </w:r>
          </w:p>
          <w:p w14:paraId="1ACBAA58" w14:textId="77777777" w:rsidR="002E5F50" w:rsidRPr="002E5F50" w:rsidRDefault="002E5F50" w:rsidP="002E5F50">
            <w:pPr>
              <w:widowControl/>
              <w:suppressAutoHyphens/>
              <w:autoSpaceDE/>
              <w:autoSpaceDN/>
              <w:adjustRightInd/>
              <w:rPr>
                <w:bCs/>
                <w:color w:val="000000"/>
                <w:sz w:val="22"/>
                <w:szCs w:val="22"/>
                <w:lang w:eastAsia="ar-SA"/>
              </w:rPr>
            </w:pPr>
            <w:r w:rsidRPr="002E5F50">
              <w:rPr>
                <w:bCs/>
                <w:color w:val="000000"/>
                <w:sz w:val="22"/>
                <w:szCs w:val="22"/>
                <w:lang w:eastAsia="ar-SA"/>
              </w:rPr>
              <w:t>ИНН 7730647481, КПП</w:t>
            </w:r>
            <w:r w:rsidRPr="002E5F50">
              <w:rPr>
                <w:lang w:eastAsia="ar-SA"/>
              </w:rPr>
              <w:t xml:space="preserve"> </w:t>
            </w:r>
            <w:r w:rsidRPr="002E5F50">
              <w:rPr>
                <w:bCs/>
                <w:color w:val="000000"/>
                <w:sz w:val="22"/>
                <w:szCs w:val="22"/>
                <w:lang w:eastAsia="ar-SA"/>
              </w:rPr>
              <w:t xml:space="preserve">773001001, </w:t>
            </w:r>
          </w:p>
          <w:p w14:paraId="1252ABD1" w14:textId="77777777" w:rsidR="002E5F50" w:rsidRPr="002E5F50" w:rsidRDefault="002E5F50" w:rsidP="002E5F50">
            <w:pPr>
              <w:widowControl/>
              <w:suppressAutoHyphens/>
              <w:autoSpaceDE/>
              <w:autoSpaceDN/>
              <w:adjustRightInd/>
              <w:rPr>
                <w:bCs/>
                <w:color w:val="000000"/>
                <w:sz w:val="22"/>
                <w:szCs w:val="22"/>
                <w:lang w:eastAsia="ar-SA"/>
              </w:rPr>
            </w:pPr>
            <w:r w:rsidRPr="002E5F50">
              <w:rPr>
                <w:bCs/>
                <w:color w:val="000000"/>
                <w:sz w:val="22"/>
                <w:szCs w:val="22"/>
                <w:lang w:eastAsia="ar-SA"/>
              </w:rPr>
              <w:t>ОГРН 1117746546994, р/счет 40702810092000003540 в "Газпромбанк" (Акционерное общество),</w:t>
            </w:r>
          </w:p>
          <w:p w14:paraId="08962D19" w14:textId="77777777" w:rsidR="002E5F50" w:rsidRPr="002E5F50" w:rsidRDefault="002E5F50" w:rsidP="002E5F50">
            <w:pPr>
              <w:widowControl/>
              <w:suppressAutoHyphens/>
              <w:autoSpaceDE/>
              <w:autoSpaceDN/>
              <w:adjustRightInd/>
              <w:rPr>
                <w:bCs/>
                <w:color w:val="000000"/>
                <w:sz w:val="22"/>
                <w:szCs w:val="22"/>
                <w:lang w:eastAsia="ar-SA"/>
              </w:rPr>
            </w:pPr>
            <w:r w:rsidRPr="002E5F50">
              <w:rPr>
                <w:bCs/>
                <w:color w:val="000000"/>
                <w:sz w:val="22"/>
                <w:szCs w:val="22"/>
                <w:lang w:eastAsia="ar-SA"/>
              </w:rPr>
              <w:t>БИК 044525823, К/с 30101810200000000823 в ГУ Банка России по ЦФО</w:t>
            </w:r>
          </w:p>
          <w:p w14:paraId="044CC618" w14:textId="77777777" w:rsidR="002E5F50" w:rsidRPr="002E5F50" w:rsidRDefault="002E5F50" w:rsidP="002E5F50">
            <w:pPr>
              <w:widowControl/>
              <w:suppressAutoHyphens/>
              <w:autoSpaceDE/>
              <w:autoSpaceDN/>
              <w:adjustRightInd/>
              <w:rPr>
                <w:bCs/>
                <w:color w:val="000000"/>
                <w:sz w:val="22"/>
                <w:szCs w:val="22"/>
                <w:lang w:eastAsia="ar-SA"/>
              </w:rPr>
            </w:pPr>
          </w:p>
          <w:p w14:paraId="10582811" w14:textId="77777777" w:rsidR="002E5F50" w:rsidRPr="002E5F50" w:rsidRDefault="002E5F50" w:rsidP="002E5F50">
            <w:pPr>
              <w:widowControl/>
              <w:suppressAutoHyphens/>
              <w:autoSpaceDE/>
              <w:autoSpaceDN/>
              <w:adjustRightInd/>
              <w:rPr>
                <w:bCs/>
                <w:color w:val="000000"/>
                <w:sz w:val="22"/>
                <w:szCs w:val="22"/>
                <w:lang w:eastAsia="ar-SA"/>
              </w:rPr>
            </w:pPr>
            <w:r w:rsidRPr="002E5F50">
              <w:rPr>
                <w:bCs/>
                <w:color w:val="000000"/>
                <w:sz w:val="22"/>
                <w:szCs w:val="22"/>
                <w:lang w:eastAsia="ar-SA"/>
              </w:rPr>
              <w:t>Генеральный директор</w:t>
            </w:r>
          </w:p>
          <w:p w14:paraId="2105C123" w14:textId="77777777" w:rsidR="002E5F50" w:rsidRPr="002E5F50" w:rsidRDefault="002E5F50" w:rsidP="002E5F50">
            <w:pPr>
              <w:widowControl/>
              <w:suppressAutoHyphens/>
              <w:autoSpaceDE/>
              <w:autoSpaceDN/>
              <w:adjustRightInd/>
              <w:rPr>
                <w:bCs/>
                <w:color w:val="000000"/>
                <w:sz w:val="22"/>
                <w:szCs w:val="22"/>
                <w:lang w:eastAsia="ar-SA"/>
              </w:rPr>
            </w:pPr>
          </w:p>
          <w:p w14:paraId="74CF0E97" w14:textId="77777777" w:rsidR="002E5F50" w:rsidRPr="002E5F50" w:rsidRDefault="002E5F50" w:rsidP="002E5F50">
            <w:pPr>
              <w:widowControl/>
              <w:suppressAutoHyphens/>
              <w:autoSpaceDE/>
              <w:autoSpaceDN/>
              <w:adjustRightInd/>
              <w:rPr>
                <w:bCs/>
                <w:color w:val="000000"/>
                <w:sz w:val="22"/>
                <w:szCs w:val="22"/>
                <w:lang w:eastAsia="ar-SA"/>
              </w:rPr>
            </w:pPr>
            <w:r w:rsidRPr="002E5F50">
              <w:rPr>
                <w:bCs/>
                <w:color w:val="000000"/>
                <w:sz w:val="22"/>
                <w:szCs w:val="22"/>
                <w:lang w:eastAsia="ar-SA"/>
              </w:rPr>
              <w:t>____________________/</w:t>
            </w:r>
            <w:r w:rsidR="00FD76F4">
              <w:rPr>
                <w:bCs/>
                <w:color w:val="000000"/>
                <w:sz w:val="22"/>
                <w:szCs w:val="22"/>
                <w:lang w:eastAsia="ar-SA"/>
              </w:rPr>
              <w:t xml:space="preserve"> П.В. </w:t>
            </w:r>
            <w:r w:rsidR="00FD76F4" w:rsidRPr="002E5F50">
              <w:rPr>
                <w:bCs/>
                <w:color w:val="000000"/>
                <w:sz w:val="22"/>
                <w:szCs w:val="22"/>
                <w:lang w:eastAsia="ar-SA"/>
              </w:rPr>
              <w:t>Гельвич /</w:t>
            </w:r>
          </w:p>
          <w:p w14:paraId="466F9D82" w14:textId="77777777" w:rsidR="002E5F50" w:rsidRPr="002E5F50" w:rsidRDefault="002E5F50" w:rsidP="002E5F50">
            <w:pPr>
              <w:widowControl/>
              <w:suppressAutoHyphens/>
              <w:autoSpaceDE/>
              <w:autoSpaceDN/>
              <w:adjustRightInd/>
              <w:rPr>
                <w:bCs/>
                <w:color w:val="000000"/>
                <w:sz w:val="22"/>
                <w:szCs w:val="22"/>
                <w:lang w:eastAsia="ar-SA"/>
              </w:rPr>
            </w:pPr>
          </w:p>
          <w:p w14:paraId="42FA585F" w14:textId="77777777" w:rsidR="002E5F50" w:rsidRDefault="002E5F50" w:rsidP="002265CE">
            <w:pPr>
              <w:widowControl/>
              <w:suppressAutoHyphens/>
              <w:autoSpaceDE/>
              <w:autoSpaceDN/>
              <w:adjustRightInd/>
              <w:ind w:left="-108"/>
              <w:rPr>
                <w:bCs/>
                <w:color w:val="000000"/>
                <w:sz w:val="22"/>
                <w:szCs w:val="22"/>
                <w:lang w:eastAsia="ar-SA"/>
              </w:rPr>
            </w:pPr>
            <w:r w:rsidRPr="002E5F50">
              <w:rPr>
                <w:bCs/>
                <w:color w:val="000000"/>
                <w:sz w:val="22"/>
                <w:szCs w:val="22"/>
                <w:lang w:eastAsia="ar-SA"/>
              </w:rPr>
              <w:t xml:space="preserve">  м.п.</w:t>
            </w:r>
          </w:p>
          <w:p w14:paraId="191D0DAE" w14:textId="77777777" w:rsidR="002F4FEC" w:rsidRPr="002E5F50" w:rsidRDefault="002F4FEC" w:rsidP="00FA4696">
            <w:pPr>
              <w:widowControl/>
              <w:suppressAutoHyphens/>
              <w:autoSpaceDE/>
              <w:autoSpaceDN/>
              <w:adjustRightInd/>
              <w:ind w:left="-108"/>
              <w:rPr>
                <w:color w:val="000000"/>
                <w:sz w:val="22"/>
                <w:szCs w:val="22"/>
                <w:lang w:eastAsia="ar-SA"/>
              </w:rPr>
            </w:pPr>
          </w:p>
        </w:tc>
      </w:tr>
    </w:tbl>
    <w:p w14:paraId="5D9FD47F" w14:textId="77777777" w:rsidR="0075511F" w:rsidRDefault="0075511F">
      <w:pPr>
        <w:pStyle w:val="Style6"/>
        <w:widowControl/>
        <w:spacing w:line="240" w:lineRule="auto"/>
        <w:ind w:right="144"/>
        <w:jc w:val="right"/>
        <w:rPr>
          <w:rStyle w:val="FontStyle20"/>
        </w:rPr>
      </w:pPr>
    </w:p>
    <w:p w14:paraId="57A7FD47" w14:textId="77777777" w:rsidR="0075511F" w:rsidRDefault="0075511F">
      <w:pPr>
        <w:pStyle w:val="Style6"/>
        <w:widowControl/>
        <w:spacing w:line="240" w:lineRule="auto"/>
        <w:ind w:right="144"/>
        <w:jc w:val="right"/>
        <w:rPr>
          <w:rStyle w:val="FontStyle20"/>
        </w:rPr>
      </w:pPr>
    </w:p>
    <w:p w14:paraId="4DF26AB2" w14:textId="77777777" w:rsidR="0075511F" w:rsidRDefault="0075511F">
      <w:pPr>
        <w:pStyle w:val="Style6"/>
        <w:widowControl/>
        <w:spacing w:line="240" w:lineRule="auto"/>
        <w:ind w:right="144"/>
        <w:jc w:val="right"/>
        <w:rPr>
          <w:rStyle w:val="FontStyle20"/>
        </w:rPr>
      </w:pPr>
    </w:p>
    <w:p w14:paraId="67F40DBF" w14:textId="77777777" w:rsidR="0075511F" w:rsidRDefault="0075511F">
      <w:pPr>
        <w:pStyle w:val="Style6"/>
        <w:widowControl/>
        <w:spacing w:line="240" w:lineRule="auto"/>
        <w:ind w:right="144"/>
        <w:jc w:val="right"/>
        <w:rPr>
          <w:rStyle w:val="FontStyle20"/>
        </w:rPr>
      </w:pPr>
    </w:p>
    <w:p w14:paraId="17E98A86" w14:textId="6992FBE0" w:rsidR="00A161AD" w:rsidRDefault="00CE15C2">
      <w:pPr>
        <w:pStyle w:val="Style6"/>
        <w:widowControl/>
        <w:spacing w:line="240" w:lineRule="auto"/>
        <w:ind w:right="144"/>
        <w:jc w:val="right"/>
        <w:rPr>
          <w:rStyle w:val="FontStyle20"/>
        </w:rPr>
      </w:pPr>
      <w:r>
        <w:rPr>
          <w:rStyle w:val="FontStyle20"/>
        </w:rPr>
        <w:br w:type="page"/>
      </w:r>
      <w:bookmarkStart w:id="0" w:name="_GoBack"/>
      <w:bookmarkEnd w:id="0"/>
      <w:r w:rsidR="00A161AD">
        <w:rPr>
          <w:rStyle w:val="FontStyle20"/>
        </w:rPr>
        <w:lastRenderedPageBreak/>
        <w:t>Приложение № 1</w:t>
      </w:r>
    </w:p>
    <w:p w14:paraId="75740188" w14:textId="77777777" w:rsidR="00A161AD" w:rsidRDefault="00A161AD">
      <w:pPr>
        <w:pStyle w:val="Style6"/>
        <w:widowControl/>
        <w:tabs>
          <w:tab w:val="left" w:leader="underscore" w:pos="2534"/>
        </w:tabs>
        <w:spacing w:before="14" w:line="240" w:lineRule="auto"/>
        <w:ind w:right="108"/>
        <w:jc w:val="right"/>
        <w:rPr>
          <w:rStyle w:val="FontStyle20"/>
        </w:rPr>
      </w:pPr>
      <w:r>
        <w:rPr>
          <w:rStyle w:val="FontStyle20"/>
        </w:rPr>
        <w:t>к Договору №</w:t>
      </w:r>
      <w:r>
        <w:rPr>
          <w:rStyle w:val="FontStyle20"/>
        </w:rPr>
        <w:tab/>
      </w:r>
    </w:p>
    <w:p w14:paraId="7E6BA9DA" w14:textId="26ABCB9F" w:rsidR="00A161AD" w:rsidRDefault="006209EA">
      <w:pPr>
        <w:pStyle w:val="Style6"/>
        <w:widowControl/>
        <w:tabs>
          <w:tab w:val="left" w:leader="underscore" w:pos="7920"/>
          <w:tab w:val="left" w:leader="underscore" w:pos="9050"/>
          <w:tab w:val="left" w:leader="underscore" w:pos="9684"/>
        </w:tabs>
        <w:spacing w:before="29" w:line="240" w:lineRule="auto"/>
        <w:ind w:left="7171"/>
        <w:jc w:val="both"/>
        <w:rPr>
          <w:rStyle w:val="FontStyle20"/>
        </w:rPr>
      </w:pPr>
      <w:r>
        <w:rPr>
          <w:rStyle w:val="FontStyle20"/>
        </w:rPr>
        <w:t>от «</w:t>
      </w:r>
      <w:r w:rsidR="00A112B7">
        <w:rPr>
          <w:rStyle w:val="FontStyle20"/>
        </w:rPr>
        <w:t>___</w:t>
      </w:r>
      <w:r>
        <w:rPr>
          <w:rStyle w:val="FontStyle20"/>
        </w:rPr>
        <w:t>»</w:t>
      </w:r>
      <w:r w:rsidR="00FA4696">
        <w:rPr>
          <w:rStyle w:val="FontStyle20"/>
        </w:rPr>
        <w:t>____</w:t>
      </w:r>
      <w:r w:rsidR="00A112B7">
        <w:rPr>
          <w:rStyle w:val="FontStyle20"/>
        </w:rPr>
        <w:t>___</w:t>
      </w:r>
      <w:r w:rsidR="00FA4696">
        <w:rPr>
          <w:rStyle w:val="FontStyle20"/>
        </w:rPr>
        <w:t>_____</w:t>
      </w:r>
      <w:r>
        <w:rPr>
          <w:rStyle w:val="FontStyle20"/>
        </w:rPr>
        <w:t>20</w:t>
      </w:r>
      <w:r w:rsidR="00A112B7">
        <w:rPr>
          <w:rStyle w:val="FontStyle20"/>
        </w:rPr>
        <w:t>___</w:t>
      </w:r>
      <w:r>
        <w:rPr>
          <w:rStyle w:val="FontStyle20"/>
        </w:rPr>
        <w:t xml:space="preserve"> </w:t>
      </w:r>
      <w:r w:rsidR="00A161AD">
        <w:rPr>
          <w:rStyle w:val="FontStyle20"/>
        </w:rPr>
        <w:t>г</w:t>
      </w:r>
      <w:r w:rsidR="00FA4696">
        <w:rPr>
          <w:rStyle w:val="FontStyle20"/>
        </w:rPr>
        <w:t>.</w:t>
      </w:r>
    </w:p>
    <w:p w14:paraId="035FFC52" w14:textId="77777777" w:rsidR="00A161AD" w:rsidRDefault="00A161AD">
      <w:pPr>
        <w:pStyle w:val="Style13"/>
        <w:widowControl/>
        <w:spacing w:line="240" w:lineRule="exact"/>
        <w:ind w:left="1958"/>
        <w:jc w:val="both"/>
        <w:rPr>
          <w:sz w:val="20"/>
          <w:szCs w:val="20"/>
        </w:rPr>
      </w:pPr>
    </w:p>
    <w:p w14:paraId="145F8D77" w14:textId="77777777" w:rsidR="00A161AD" w:rsidRDefault="00A161AD">
      <w:pPr>
        <w:pStyle w:val="Style13"/>
        <w:widowControl/>
        <w:spacing w:line="240" w:lineRule="exact"/>
        <w:ind w:left="1958"/>
        <w:jc w:val="both"/>
        <w:rPr>
          <w:sz w:val="20"/>
          <w:szCs w:val="20"/>
        </w:rPr>
      </w:pPr>
    </w:p>
    <w:p w14:paraId="30C2C022" w14:textId="77777777" w:rsidR="00A161AD" w:rsidRDefault="002E5F50">
      <w:pPr>
        <w:pStyle w:val="Style13"/>
        <w:widowControl/>
        <w:spacing w:before="163"/>
        <w:ind w:left="1958"/>
        <w:jc w:val="both"/>
        <w:rPr>
          <w:rStyle w:val="FontStyle19"/>
        </w:rPr>
      </w:pPr>
      <w:r>
        <w:rPr>
          <w:rStyle w:val="FontStyle19"/>
        </w:rPr>
        <w:t>Т</w:t>
      </w:r>
      <w:r w:rsidR="00A161AD">
        <w:rPr>
          <w:rStyle w:val="FontStyle19"/>
        </w:rPr>
        <w:t>ехнические характер</w:t>
      </w:r>
      <w:r w:rsidR="008F6818">
        <w:rPr>
          <w:rStyle w:val="FontStyle19"/>
        </w:rPr>
        <w:t>истики и границы раздела Объектов</w:t>
      </w:r>
    </w:p>
    <w:p w14:paraId="3A51B124" w14:textId="77777777" w:rsidR="00A161AD" w:rsidRDefault="00A161AD">
      <w:pPr>
        <w:widowControl/>
        <w:spacing w:after="540" w:line="1" w:lineRule="exact"/>
        <w:rPr>
          <w:sz w:val="2"/>
          <w:szCs w:val="2"/>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9"/>
        <w:gridCol w:w="1973"/>
        <w:gridCol w:w="1282"/>
        <w:gridCol w:w="1130"/>
        <w:gridCol w:w="2520"/>
        <w:gridCol w:w="2822"/>
      </w:tblGrid>
      <w:tr w:rsidR="00A161AD" w:rsidRPr="00F722C0" w14:paraId="26340D13" w14:textId="77777777" w:rsidTr="00A112B7">
        <w:tc>
          <w:tcPr>
            <w:tcW w:w="569" w:type="dxa"/>
            <w:vMerge w:val="restart"/>
          </w:tcPr>
          <w:p w14:paraId="6B059548" w14:textId="77777777" w:rsidR="00A161AD" w:rsidRPr="00757467" w:rsidRDefault="00A161AD">
            <w:pPr>
              <w:pStyle w:val="Style8"/>
              <w:widowControl/>
              <w:ind w:firstLine="29"/>
              <w:rPr>
                <w:rStyle w:val="FontStyle20"/>
                <w:sz w:val="20"/>
                <w:szCs w:val="20"/>
              </w:rPr>
            </w:pPr>
            <w:r w:rsidRPr="00757467">
              <w:rPr>
                <w:rStyle w:val="FontStyle20"/>
                <w:sz w:val="20"/>
                <w:szCs w:val="20"/>
              </w:rPr>
              <w:t>№ п/п</w:t>
            </w:r>
          </w:p>
        </w:tc>
        <w:tc>
          <w:tcPr>
            <w:tcW w:w="1973" w:type="dxa"/>
            <w:vMerge w:val="restart"/>
          </w:tcPr>
          <w:p w14:paraId="503CD7E0" w14:textId="77777777" w:rsidR="00A161AD" w:rsidRPr="00757467" w:rsidRDefault="00A161AD">
            <w:pPr>
              <w:pStyle w:val="Style8"/>
              <w:widowControl/>
              <w:spacing w:line="281" w:lineRule="exact"/>
              <w:rPr>
                <w:rStyle w:val="FontStyle20"/>
                <w:sz w:val="20"/>
                <w:szCs w:val="20"/>
              </w:rPr>
            </w:pPr>
            <w:r w:rsidRPr="00757467">
              <w:rPr>
                <w:rStyle w:val="FontStyle20"/>
                <w:sz w:val="20"/>
                <w:szCs w:val="20"/>
              </w:rPr>
              <w:t>Наименование Объекта</w:t>
            </w:r>
          </w:p>
        </w:tc>
        <w:tc>
          <w:tcPr>
            <w:tcW w:w="1282" w:type="dxa"/>
            <w:vMerge w:val="restart"/>
          </w:tcPr>
          <w:p w14:paraId="49329BCB" w14:textId="77777777" w:rsidR="00A161AD" w:rsidRPr="00757467" w:rsidRDefault="00A161AD">
            <w:pPr>
              <w:pStyle w:val="Style8"/>
              <w:widowControl/>
              <w:rPr>
                <w:rStyle w:val="FontStyle20"/>
                <w:sz w:val="20"/>
                <w:szCs w:val="20"/>
              </w:rPr>
            </w:pPr>
            <w:r w:rsidRPr="00757467">
              <w:rPr>
                <w:rStyle w:val="FontStyle20"/>
                <w:sz w:val="20"/>
                <w:szCs w:val="20"/>
              </w:rPr>
              <w:t>Протяжен ность, м</w:t>
            </w:r>
          </w:p>
        </w:tc>
        <w:tc>
          <w:tcPr>
            <w:tcW w:w="1130" w:type="dxa"/>
            <w:vMerge w:val="restart"/>
          </w:tcPr>
          <w:p w14:paraId="358F9868" w14:textId="77777777" w:rsidR="00A161AD" w:rsidRPr="00757467" w:rsidRDefault="00A161AD">
            <w:pPr>
              <w:pStyle w:val="Style12"/>
              <w:widowControl/>
              <w:ind w:right="7"/>
              <w:rPr>
                <w:rStyle w:val="FontStyle20"/>
                <w:sz w:val="20"/>
                <w:szCs w:val="20"/>
              </w:rPr>
            </w:pPr>
            <w:r w:rsidRPr="00757467">
              <w:rPr>
                <w:rStyle w:val="FontStyle20"/>
                <w:sz w:val="20"/>
                <w:szCs w:val="20"/>
              </w:rPr>
              <w:t>Напряже ние, кВ</w:t>
            </w:r>
          </w:p>
        </w:tc>
        <w:tc>
          <w:tcPr>
            <w:tcW w:w="5342" w:type="dxa"/>
            <w:gridSpan w:val="2"/>
          </w:tcPr>
          <w:p w14:paraId="60D6A991" w14:textId="77777777" w:rsidR="00A161AD" w:rsidRPr="00757467" w:rsidRDefault="00A161AD">
            <w:pPr>
              <w:pStyle w:val="Style8"/>
              <w:widowControl/>
              <w:spacing w:line="240" w:lineRule="auto"/>
              <w:ind w:left="1692"/>
              <w:rPr>
                <w:rStyle w:val="FontStyle20"/>
                <w:sz w:val="20"/>
                <w:szCs w:val="20"/>
              </w:rPr>
            </w:pPr>
            <w:r w:rsidRPr="00757467">
              <w:rPr>
                <w:rStyle w:val="FontStyle20"/>
                <w:sz w:val="20"/>
                <w:szCs w:val="20"/>
              </w:rPr>
              <w:t>Границы раздела</w:t>
            </w:r>
          </w:p>
        </w:tc>
      </w:tr>
      <w:tr w:rsidR="00A161AD" w:rsidRPr="00F722C0" w14:paraId="562A5154" w14:textId="77777777" w:rsidTr="00A112B7">
        <w:tc>
          <w:tcPr>
            <w:tcW w:w="569" w:type="dxa"/>
            <w:vMerge/>
          </w:tcPr>
          <w:p w14:paraId="35E64CDF" w14:textId="77777777" w:rsidR="00A161AD" w:rsidRPr="00757467" w:rsidRDefault="00A161AD">
            <w:pPr>
              <w:widowControl/>
              <w:rPr>
                <w:rStyle w:val="FontStyle20"/>
                <w:sz w:val="20"/>
                <w:szCs w:val="20"/>
              </w:rPr>
            </w:pPr>
          </w:p>
          <w:p w14:paraId="5F1FDEFA" w14:textId="77777777" w:rsidR="00A161AD" w:rsidRPr="00757467" w:rsidRDefault="00A161AD">
            <w:pPr>
              <w:widowControl/>
              <w:rPr>
                <w:rStyle w:val="FontStyle20"/>
                <w:sz w:val="20"/>
                <w:szCs w:val="20"/>
              </w:rPr>
            </w:pPr>
          </w:p>
        </w:tc>
        <w:tc>
          <w:tcPr>
            <w:tcW w:w="1973" w:type="dxa"/>
            <w:vMerge/>
          </w:tcPr>
          <w:p w14:paraId="64BA0019" w14:textId="77777777" w:rsidR="00A161AD" w:rsidRPr="00757467" w:rsidRDefault="00A161AD">
            <w:pPr>
              <w:widowControl/>
              <w:rPr>
                <w:rStyle w:val="FontStyle20"/>
                <w:sz w:val="20"/>
                <w:szCs w:val="20"/>
              </w:rPr>
            </w:pPr>
          </w:p>
          <w:p w14:paraId="4EA2B2C5" w14:textId="77777777" w:rsidR="00A161AD" w:rsidRPr="00757467" w:rsidRDefault="00A161AD">
            <w:pPr>
              <w:widowControl/>
              <w:rPr>
                <w:rStyle w:val="FontStyle20"/>
                <w:sz w:val="20"/>
                <w:szCs w:val="20"/>
              </w:rPr>
            </w:pPr>
          </w:p>
        </w:tc>
        <w:tc>
          <w:tcPr>
            <w:tcW w:w="1282" w:type="dxa"/>
            <w:vMerge/>
          </w:tcPr>
          <w:p w14:paraId="52B11ACA" w14:textId="77777777" w:rsidR="00A161AD" w:rsidRPr="00757467" w:rsidRDefault="00A161AD">
            <w:pPr>
              <w:widowControl/>
              <w:rPr>
                <w:rStyle w:val="FontStyle20"/>
                <w:sz w:val="20"/>
                <w:szCs w:val="20"/>
              </w:rPr>
            </w:pPr>
          </w:p>
          <w:p w14:paraId="6F5D8E72" w14:textId="77777777" w:rsidR="00A161AD" w:rsidRPr="00757467" w:rsidRDefault="00A161AD">
            <w:pPr>
              <w:widowControl/>
              <w:rPr>
                <w:rStyle w:val="FontStyle20"/>
                <w:sz w:val="20"/>
                <w:szCs w:val="20"/>
              </w:rPr>
            </w:pPr>
          </w:p>
        </w:tc>
        <w:tc>
          <w:tcPr>
            <w:tcW w:w="1130" w:type="dxa"/>
            <w:vMerge/>
          </w:tcPr>
          <w:p w14:paraId="732EAE29" w14:textId="77777777" w:rsidR="00A161AD" w:rsidRPr="00757467" w:rsidRDefault="00A161AD">
            <w:pPr>
              <w:widowControl/>
              <w:rPr>
                <w:rStyle w:val="FontStyle20"/>
                <w:sz w:val="20"/>
                <w:szCs w:val="20"/>
              </w:rPr>
            </w:pPr>
          </w:p>
          <w:p w14:paraId="60DC59BF" w14:textId="77777777" w:rsidR="00A161AD" w:rsidRPr="00757467" w:rsidRDefault="00A161AD">
            <w:pPr>
              <w:widowControl/>
              <w:rPr>
                <w:rStyle w:val="FontStyle20"/>
                <w:sz w:val="20"/>
                <w:szCs w:val="20"/>
              </w:rPr>
            </w:pPr>
          </w:p>
        </w:tc>
        <w:tc>
          <w:tcPr>
            <w:tcW w:w="2520" w:type="dxa"/>
          </w:tcPr>
          <w:p w14:paraId="006BE229" w14:textId="77777777" w:rsidR="00A161AD" w:rsidRPr="00757467" w:rsidRDefault="00A161AD">
            <w:pPr>
              <w:pStyle w:val="Style8"/>
              <w:widowControl/>
              <w:spacing w:line="240" w:lineRule="auto"/>
              <w:ind w:left="814"/>
              <w:rPr>
                <w:rStyle w:val="FontStyle20"/>
                <w:sz w:val="20"/>
                <w:szCs w:val="20"/>
              </w:rPr>
            </w:pPr>
            <w:r w:rsidRPr="00757467">
              <w:rPr>
                <w:rStyle w:val="FontStyle20"/>
                <w:sz w:val="20"/>
                <w:szCs w:val="20"/>
              </w:rPr>
              <w:t>начало</w:t>
            </w:r>
          </w:p>
        </w:tc>
        <w:tc>
          <w:tcPr>
            <w:tcW w:w="2822" w:type="dxa"/>
          </w:tcPr>
          <w:p w14:paraId="45CFF657" w14:textId="77777777" w:rsidR="00A161AD" w:rsidRPr="00757467" w:rsidRDefault="006209EA">
            <w:pPr>
              <w:pStyle w:val="Style8"/>
              <w:widowControl/>
              <w:spacing w:line="240" w:lineRule="auto"/>
              <w:ind w:left="1001"/>
              <w:rPr>
                <w:rStyle w:val="FontStyle20"/>
                <w:sz w:val="20"/>
                <w:szCs w:val="20"/>
              </w:rPr>
            </w:pPr>
            <w:r w:rsidRPr="00757467">
              <w:rPr>
                <w:rStyle w:val="FontStyle20"/>
                <w:sz w:val="20"/>
                <w:szCs w:val="20"/>
              </w:rPr>
              <w:t>К</w:t>
            </w:r>
            <w:r w:rsidR="00A161AD" w:rsidRPr="00757467">
              <w:rPr>
                <w:rStyle w:val="FontStyle20"/>
                <w:sz w:val="20"/>
                <w:szCs w:val="20"/>
              </w:rPr>
              <w:t>онец</w:t>
            </w:r>
          </w:p>
        </w:tc>
      </w:tr>
      <w:tr w:rsidR="00A161AD" w:rsidRPr="00F722C0" w14:paraId="5DC4DA7F" w14:textId="77777777" w:rsidTr="00A112B7">
        <w:tc>
          <w:tcPr>
            <w:tcW w:w="569" w:type="dxa"/>
          </w:tcPr>
          <w:p w14:paraId="307EF422" w14:textId="77777777" w:rsidR="00A161AD" w:rsidRPr="00757467" w:rsidRDefault="00A161AD">
            <w:pPr>
              <w:pStyle w:val="Style8"/>
              <w:widowControl/>
              <w:spacing w:line="240" w:lineRule="auto"/>
              <w:rPr>
                <w:rStyle w:val="FontStyle20"/>
                <w:sz w:val="20"/>
                <w:szCs w:val="20"/>
              </w:rPr>
            </w:pPr>
            <w:r w:rsidRPr="00757467">
              <w:rPr>
                <w:rStyle w:val="FontStyle20"/>
                <w:sz w:val="20"/>
                <w:szCs w:val="20"/>
              </w:rPr>
              <w:t>1</w:t>
            </w:r>
          </w:p>
        </w:tc>
        <w:tc>
          <w:tcPr>
            <w:tcW w:w="1973" w:type="dxa"/>
          </w:tcPr>
          <w:p w14:paraId="1168966B" w14:textId="77777777" w:rsidR="00A161AD" w:rsidRPr="00757467" w:rsidRDefault="00A161AD">
            <w:pPr>
              <w:pStyle w:val="Style8"/>
              <w:widowControl/>
              <w:ind w:right="79" w:firstLine="7"/>
              <w:rPr>
                <w:rStyle w:val="FontStyle20"/>
                <w:sz w:val="20"/>
                <w:szCs w:val="20"/>
              </w:rPr>
            </w:pPr>
            <w:r w:rsidRPr="00757467">
              <w:rPr>
                <w:rStyle w:val="FontStyle20"/>
                <w:sz w:val="20"/>
                <w:szCs w:val="20"/>
              </w:rPr>
              <w:t>ВЛ-330 кВ от Кал и н инградско й ТЭЦ-2 до ПС-330 кВ</w:t>
            </w:r>
          </w:p>
          <w:p w14:paraId="745F4715" w14:textId="77777777" w:rsidR="00A161AD" w:rsidRPr="00757467" w:rsidRDefault="00A161AD">
            <w:pPr>
              <w:pStyle w:val="Style8"/>
              <w:widowControl/>
              <w:rPr>
                <w:rStyle w:val="FontStyle20"/>
                <w:sz w:val="20"/>
                <w:szCs w:val="20"/>
              </w:rPr>
            </w:pPr>
            <w:r w:rsidRPr="00757467">
              <w:rPr>
                <w:rStyle w:val="FontStyle20"/>
                <w:sz w:val="20"/>
                <w:szCs w:val="20"/>
              </w:rPr>
              <w:t>Центральный</w:t>
            </w:r>
          </w:p>
        </w:tc>
        <w:tc>
          <w:tcPr>
            <w:tcW w:w="1282" w:type="dxa"/>
          </w:tcPr>
          <w:p w14:paraId="0636E406" w14:textId="77777777" w:rsidR="00A161AD" w:rsidRPr="00757467" w:rsidRDefault="00A161AD">
            <w:pPr>
              <w:pStyle w:val="Style8"/>
              <w:widowControl/>
              <w:spacing w:line="240" w:lineRule="auto"/>
              <w:rPr>
                <w:rStyle w:val="FontStyle20"/>
                <w:sz w:val="20"/>
                <w:szCs w:val="20"/>
              </w:rPr>
            </w:pPr>
            <w:r w:rsidRPr="00757467">
              <w:rPr>
                <w:rStyle w:val="FontStyle20"/>
                <w:sz w:val="20"/>
                <w:szCs w:val="20"/>
              </w:rPr>
              <w:t>18 136</w:t>
            </w:r>
          </w:p>
        </w:tc>
        <w:tc>
          <w:tcPr>
            <w:tcW w:w="1130" w:type="dxa"/>
          </w:tcPr>
          <w:p w14:paraId="02D6632B" w14:textId="77777777" w:rsidR="00A161AD" w:rsidRPr="00757467" w:rsidRDefault="00A161AD">
            <w:pPr>
              <w:pStyle w:val="Style8"/>
              <w:widowControl/>
              <w:spacing w:line="240" w:lineRule="auto"/>
              <w:jc w:val="center"/>
              <w:rPr>
                <w:rStyle w:val="FontStyle20"/>
                <w:sz w:val="20"/>
                <w:szCs w:val="20"/>
              </w:rPr>
            </w:pPr>
            <w:r w:rsidRPr="00757467">
              <w:rPr>
                <w:rStyle w:val="FontStyle20"/>
                <w:sz w:val="20"/>
                <w:szCs w:val="20"/>
              </w:rPr>
              <w:t>330</w:t>
            </w:r>
          </w:p>
        </w:tc>
        <w:tc>
          <w:tcPr>
            <w:tcW w:w="2520" w:type="dxa"/>
          </w:tcPr>
          <w:p w14:paraId="75A729CE" w14:textId="77777777" w:rsidR="00A161AD" w:rsidRPr="00757467" w:rsidRDefault="00A161AD">
            <w:pPr>
              <w:pStyle w:val="Style8"/>
              <w:widowControl/>
              <w:spacing w:line="266" w:lineRule="exact"/>
              <w:rPr>
                <w:rStyle w:val="FontStyle20"/>
                <w:sz w:val="20"/>
                <w:szCs w:val="20"/>
              </w:rPr>
            </w:pPr>
            <w:r w:rsidRPr="00757467">
              <w:rPr>
                <w:rStyle w:val="FontStyle20"/>
                <w:sz w:val="20"/>
                <w:szCs w:val="20"/>
              </w:rPr>
              <w:t xml:space="preserve">На натяжных зажимах гирлянды изоляторов на линейном портале ОРУ </w:t>
            </w:r>
            <w:r w:rsidRPr="00757467">
              <w:rPr>
                <w:rStyle w:val="FontStyle19"/>
                <w:sz w:val="20"/>
                <w:szCs w:val="20"/>
              </w:rPr>
              <w:t xml:space="preserve">330 </w:t>
            </w:r>
            <w:r w:rsidRPr="00757467">
              <w:rPr>
                <w:rStyle w:val="FontStyle20"/>
                <w:sz w:val="20"/>
                <w:szCs w:val="20"/>
              </w:rPr>
              <w:t>кВ Калининградской ТЭЦ-2 в сторону В Л 441</w:t>
            </w:r>
          </w:p>
        </w:tc>
        <w:tc>
          <w:tcPr>
            <w:tcW w:w="2822" w:type="dxa"/>
          </w:tcPr>
          <w:p w14:paraId="28FBC517" w14:textId="77777777" w:rsidR="00A161AD" w:rsidRPr="00757467" w:rsidRDefault="00A161AD">
            <w:pPr>
              <w:pStyle w:val="Style11"/>
              <w:widowControl/>
              <w:spacing w:line="252" w:lineRule="exact"/>
              <w:ind w:right="7"/>
              <w:rPr>
                <w:rStyle w:val="FontStyle20"/>
                <w:sz w:val="20"/>
                <w:szCs w:val="20"/>
              </w:rPr>
            </w:pPr>
            <w:r w:rsidRPr="00757467">
              <w:rPr>
                <w:rStyle w:val="FontStyle20"/>
                <w:sz w:val="20"/>
                <w:szCs w:val="20"/>
              </w:rPr>
              <w:t xml:space="preserve">На натяжных зажимах гирлянды изоляторов на линейном портале ОРУ </w:t>
            </w:r>
            <w:r w:rsidRPr="00757467">
              <w:rPr>
                <w:rStyle w:val="FontStyle19"/>
                <w:sz w:val="20"/>
                <w:szCs w:val="20"/>
              </w:rPr>
              <w:t xml:space="preserve">330 </w:t>
            </w:r>
            <w:r w:rsidRPr="00757467">
              <w:rPr>
                <w:rStyle w:val="FontStyle20"/>
                <w:sz w:val="20"/>
                <w:szCs w:val="20"/>
              </w:rPr>
              <w:t xml:space="preserve">кВ ПС </w:t>
            </w:r>
            <w:r w:rsidRPr="00757467">
              <w:rPr>
                <w:rStyle w:val="FontStyle20"/>
                <w:sz w:val="20"/>
                <w:szCs w:val="20"/>
                <w:lang w:val="en-US"/>
              </w:rPr>
              <w:t>O</w:t>
            </w:r>
            <w:r w:rsidRPr="00757467">
              <w:rPr>
                <w:rStyle w:val="FontStyle20"/>
                <w:sz w:val="20"/>
                <w:szCs w:val="20"/>
              </w:rPr>
              <w:t>-</w:t>
            </w:r>
            <w:r w:rsidRPr="00757467">
              <w:rPr>
                <w:rStyle w:val="FontStyle20"/>
                <w:sz w:val="20"/>
                <w:szCs w:val="20"/>
                <w:lang w:val="en-US"/>
              </w:rPr>
              <w:t>l</w:t>
            </w:r>
            <w:r w:rsidRPr="00757467">
              <w:rPr>
                <w:rStyle w:val="FontStyle20"/>
                <w:sz w:val="20"/>
                <w:szCs w:val="20"/>
              </w:rPr>
              <w:t xml:space="preserve"> «Центральная» в сторону ВЛ441</w:t>
            </w:r>
          </w:p>
        </w:tc>
      </w:tr>
      <w:tr w:rsidR="00A161AD" w:rsidRPr="00F722C0" w14:paraId="58246F46" w14:textId="77777777" w:rsidTr="00A112B7">
        <w:tc>
          <w:tcPr>
            <w:tcW w:w="569" w:type="dxa"/>
          </w:tcPr>
          <w:p w14:paraId="63FF1D7D" w14:textId="77777777" w:rsidR="00A161AD" w:rsidRPr="00757467" w:rsidRDefault="00A161AD">
            <w:pPr>
              <w:pStyle w:val="Style8"/>
              <w:widowControl/>
              <w:spacing w:line="240" w:lineRule="auto"/>
              <w:rPr>
                <w:rStyle w:val="FontStyle20"/>
                <w:sz w:val="20"/>
                <w:szCs w:val="20"/>
              </w:rPr>
            </w:pPr>
            <w:r w:rsidRPr="00757467">
              <w:rPr>
                <w:rStyle w:val="FontStyle20"/>
                <w:sz w:val="20"/>
                <w:szCs w:val="20"/>
              </w:rPr>
              <w:t>2</w:t>
            </w:r>
          </w:p>
        </w:tc>
        <w:tc>
          <w:tcPr>
            <w:tcW w:w="1973" w:type="dxa"/>
          </w:tcPr>
          <w:p w14:paraId="4D1B3F11" w14:textId="77777777" w:rsidR="00A161AD" w:rsidRPr="00757467" w:rsidRDefault="00A161AD">
            <w:pPr>
              <w:pStyle w:val="Style8"/>
              <w:widowControl/>
              <w:ind w:right="22"/>
              <w:rPr>
                <w:rStyle w:val="FontStyle20"/>
                <w:sz w:val="20"/>
                <w:szCs w:val="20"/>
              </w:rPr>
            </w:pPr>
            <w:r w:rsidRPr="00757467">
              <w:rPr>
                <w:rStyle w:val="FontStyle20"/>
                <w:sz w:val="20"/>
                <w:szCs w:val="20"/>
              </w:rPr>
              <w:t>ВЛ-330 кВ от Калининградско й ТЭЦ-2 до ПС-330 кВ Северной</w:t>
            </w:r>
          </w:p>
        </w:tc>
        <w:tc>
          <w:tcPr>
            <w:tcW w:w="1282" w:type="dxa"/>
          </w:tcPr>
          <w:p w14:paraId="294F5647" w14:textId="77777777" w:rsidR="00A161AD" w:rsidRPr="00757467" w:rsidRDefault="00A161AD">
            <w:pPr>
              <w:pStyle w:val="Style8"/>
              <w:widowControl/>
              <w:spacing w:line="240" w:lineRule="auto"/>
              <w:rPr>
                <w:rStyle w:val="FontStyle20"/>
                <w:sz w:val="20"/>
                <w:szCs w:val="20"/>
              </w:rPr>
            </w:pPr>
            <w:r w:rsidRPr="00757467">
              <w:rPr>
                <w:rStyle w:val="FontStyle20"/>
                <w:sz w:val="20"/>
                <w:szCs w:val="20"/>
              </w:rPr>
              <w:t>32 476</w:t>
            </w:r>
          </w:p>
        </w:tc>
        <w:tc>
          <w:tcPr>
            <w:tcW w:w="1130" w:type="dxa"/>
          </w:tcPr>
          <w:p w14:paraId="63ADB93C" w14:textId="77777777" w:rsidR="00A161AD" w:rsidRPr="00757467" w:rsidRDefault="00A161AD">
            <w:pPr>
              <w:pStyle w:val="Style8"/>
              <w:widowControl/>
              <w:spacing w:line="240" w:lineRule="auto"/>
              <w:jc w:val="center"/>
              <w:rPr>
                <w:rStyle w:val="FontStyle20"/>
                <w:sz w:val="20"/>
                <w:szCs w:val="20"/>
              </w:rPr>
            </w:pPr>
            <w:r w:rsidRPr="00757467">
              <w:rPr>
                <w:rStyle w:val="FontStyle20"/>
                <w:sz w:val="20"/>
                <w:szCs w:val="20"/>
              </w:rPr>
              <w:t>330</w:t>
            </w:r>
          </w:p>
        </w:tc>
        <w:tc>
          <w:tcPr>
            <w:tcW w:w="2520" w:type="dxa"/>
          </w:tcPr>
          <w:p w14:paraId="1AA80BAA" w14:textId="77777777" w:rsidR="00A161AD" w:rsidRPr="00757467" w:rsidRDefault="00A161AD">
            <w:pPr>
              <w:pStyle w:val="Style8"/>
              <w:widowControl/>
              <w:spacing w:line="266" w:lineRule="exact"/>
              <w:rPr>
                <w:rStyle w:val="FontStyle20"/>
                <w:sz w:val="20"/>
                <w:szCs w:val="20"/>
              </w:rPr>
            </w:pPr>
            <w:r w:rsidRPr="00757467">
              <w:rPr>
                <w:rStyle w:val="FontStyle20"/>
                <w:sz w:val="20"/>
                <w:szCs w:val="20"/>
              </w:rPr>
              <w:t xml:space="preserve">На натяжных зажимах гирлянды изоляторов на линейном портале ОРУ </w:t>
            </w:r>
            <w:r w:rsidRPr="00757467">
              <w:rPr>
                <w:rStyle w:val="FontStyle19"/>
                <w:sz w:val="20"/>
                <w:szCs w:val="20"/>
              </w:rPr>
              <w:t xml:space="preserve">330 </w:t>
            </w:r>
            <w:r w:rsidRPr="00757467">
              <w:rPr>
                <w:rStyle w:val="FontStyle20"/>
                <w:sz w:val="20"/>
                <w:szCs w:val="20"/>
              </w:rPr>
              <w:t>кВ Калининградской ТЭЦ-2 в сторону ВЛ 442</w:t>
            </w:r>
          </w:p>
        </w:tc>
        <w:tc>
          <w:tcPr>
            <w:tcW w:w="2822" w:type="dxa"/>
          </w:tcPr>
          <w:p w14:paraId="3BD43C92" w14:textId="77777777" w:rsidR="00A161AD" w:rsidRPr="00757467" w:rsidRDefault="00A161AD">
            <w:pPr>
              <w:pStyle w:val="Style11"/>
              <w:widowControl/>
              <w:spacing w:line="266" w:lineRule="exact"/>
              <w:ind w:right="14"/>
              <w:rPr>
                <w:rStyle w:val="FontStyle20"/>
                <w:sz w:val="20"/>
                <w:szCs w:val="20"/>
              </w:rPr>
            </w:pPr>
            <w:r w:rsidRPr="00757467">
              <w:rPr>
                <w:rStyle w:val="FontStyle20"/>
                <w:sz w:val="20"/>
                <w:szCs w:val="20"/>
              </w:rPr>
              <w:t xml:space="preserve">На натяжных зажимах гирлянды изоляторов на линейном портале ОРУ </w:t>
            </w:r>
            <w:r w:rsidRPr="00757467">
              <w:rPr>
                <w:rStyle w:val="FontStyle19"/>
                <w:sz w:val="20"/>
                <w:szCs w:val="20"/>
              </w:rPr>
              <w:t xml:space="preserve">330 </w:t>
            </w:r>
            <w:r w:rsidRPr="00757467">
              <w:rPr>
                <w:rStyle w:val="FontStyle20"/>
                <w:sz w:val="20"/>
                <w:szCs w:val="20"/>
              </w:rPr>
              <w:t>кВ ПС «Северная-330» в сторону ВЛ 442</w:t>
            </w:r>
          </w:p>
        </w:tc>
      </w:tr>
    </w:tbl>
    <w:p w14:paraId="08CDC027" w14:textId="77777777" w:rsidR="00A161AD" w:rsidRDefault="00A161AD">
      <w:pPr>
        <w:widowControl/>
        <w:rPr>
          <w:rStyle w:val="FontStyle20"/>
        </w:rPr>
        <w:sectPr w:rsidR="00A161AD" w:rsidSect="0050191C">
          <w:pgSz w:w="11905" w:h="16837"/>
          <w:pgMar w:top="1134" w:right="567" w:bottom="1134" w:left="1134" w:header="720" w:footer="720" w:gutter="0"/>
          <w:cols w:space="60"/>
          <w:noEndnote/>
        </w:sectPr>
      </w:pPr>
    </w:p>
    <w:p w14:paraId="585144F9" w14:textId="77777777" w:rsidR="00FE0BF2" w:rsidRDefault="00FE0BF2">
      <w:pPr>
        <w:pStyle w:val="Style13"/>
        <w:widowControl/>
        <w:rPr>
          <w:rStyle w:val="FontStyle19"/>
        </w:rPr>
      </w:pPr>
    </w:p>
    <w:p w14:paraId="40CFF620" w14:textId="77777777" w:rsidR="00A161AD" w:rsidRDefault="00A161AD">
      <w:pPr>
        <w:pStyle w:val="Style6"/>
        <w:widowControl/>
        <w:spacing w:before="7"/>
        <w:rPr>
          <w:rStyle w:val="FontStyle20"/>
        </w:rPr>
      </w:pPr>
    </w:p>
    <w:p w14:paraId="0521F229" w14:textId="77777777" w:rsidR="00A161AD" w:rsidRDefault="00A161AD">
      <w:pPr>
        <w:pStyle w:val="Style6"/>
        <w:widowControl/>
        <w:spacing w:before="7"/>
        <w:rPr>
          <w:rStyle w:val="FontStyle20"/>
        </w:rPr>
        <w:sectPr w:rsidR="00A161AD">
          <w:type w:val="continuous"/>
          <w:pgSz w:w="11905" w:h="16837"/>
          <w:pgMar w:top="323" w:right="751" w:bottom="1440" w:left="967" w:header="720" w:footer="720" w:gutter="0"/>
          <w:cols w:num="2" w:space="720" w:equalWidth="0">
            <w:col w:w="4939" w:space="216"/>
            <w:col w:w="5032"/>
          </w:cols>
          <w:noEndnote/>
        </w:sectPr>
      </w:pPr>
    </w:p>
    <w:p w14:paraId="0253BBC8" w14:textId="77777777" w:rsidR="00A161AD" w:rsidRDefault="00A161AD">
      <w:pPr>
        <w:widowControl/>
        <w:rPr>
          <w:rStyle w:val="FontStyle20"/>
        </w:rPr>
      </w:pPr>
    </w:p>
    <w:p w14:paraId="61579390" w14:textId="77777777" w:rsidR="00FE0BF2" w:rsidRDefault="00FE0BF2">
      <w:pPr>
        <w:widowControl/>
        <w:rPr>
          <w:rStyle w:val="FontStyle20"/>
        </w:rPr>
      </w:pPr>
    </w:p>
    <w:tbl>
      <w:tblPr>
        <w:tblW w:w="0" w:type="auto"/>
        <w:tblLook w:val="04A0" w:firstRow="1" w:lastRow="0" w:firstColumn="1" w:lastColumn="0" w:noHBand="0" w:noVBand="1"/>
      </w:tblPr>
      <w:tblGrid>
        <w:gridCol w:w="5067"/>
        <w:gridCol w:w="5079"/>
      </w:tblGrid>
      <w:tr w:rsidR="002F4FEC" w14:paraId="36F1BE12" w14:textId="77777777" w:rsidTr="00ED5F3B">
        <w:tc>
          <w:tcPr>
            <w:tcW w:w="5181" w:type="dxa"/>
            <w:shd w:val="clear" w:color="auto" w:fill="auto"/>
          </w:tcPr>
          <w:p w14:paraId="77C4E616" w14:textId="77777777" w:rsidR="002F4FEC" w:rsidRPr="00ED5F3B" w:rsidRDefault="00FA4696" w:rsidP="00FA4696">
            <w:pPr>
              <w:widowControl/>
              <w:rPr>
                <w:rStyle w:val="FontStyle20"/>
                <w:b/>
              </w:rPr>
            </w:pPr>
            <w:r>
              <w:rPr>
                <w:rStyle w:val="FontStyle20"/>
                <w:b/>
              </w:rPr>
              <w:t>Заказчик</w:t>
            </w:r>
          </w:p>
          <w:p w14:paraId="57BBC49D" w14:textId="77777777" w:rsidR="002F4FEC" w:rsidRPr="00ED5F3B" w:rsidRDefault="00FA4696" w:rsidP="00FA4696">
            <w:pPr>
              <w:widowControl/>
              <w:rPr>
                <w:rStyle w:val="FontStyle20"/>
                <w:b/>
              </w:rPr>
            </w:pPr>
            <w:r>
              <w:rPr>
                <w:rStyle w:val="FontStyle20"/>
                <w:b/>
              </w:rPr>
              <w:t>Генеральный директор</w:t>
            </w:r>
          </w:p>
        </w:tc>
        <w:tc>
          <w:tcPr>
            <w:tcW w:w="5181" w:type="dxa"/>
            <w:shd w:val="clear" w:color="auto" w:fill="auto"/>
          </w:tcPr>
          <w:p w14:paraId="5972A728" w14:textId="77777777" w:rsidR="002F4FEC" w:rsidRPr="00ED5F3B" w:rsidRDefault="00FA4696" w:rsidP="00ED5F3B">
            <w:pPr>
              <w:widowControl/>
              <w:jc w:val="center"/>
              <w:rPr>
                <w:rStyle w:val="FontStyle20"/>
                <w:b/>
              </w:rPr>
            </w:pPr>
            <w:r>
              <w:rPr>
                <w:rStyle w:val="FontStyle20"/>
                <w:b/>
              </w:rPr>
              <w:t>Подрядчик</w:t>
            </w:r>
          </w:p>
          <w:p w14:paraId="1E83877E" w14:textId="77777777" w:rsidR="002F4FEC" w:rsidRPr="00ED5F3B" w:rsidRDefault="00FA4696" w:rsidP="00ED5F3B">
            <w:pPr>
              <w:widowControl/>
              <w:jc w:val="center"/>
              <w:rPr>
                <w:rStyle w:val="FontStyle20"/>
                <w:b/>
              </w:rPr>
            </w:pPr>
            <w:r>
              <w:rPr>
                <w:rStyle w:val="FontStyle20"/>
                <w:b/>
              </w:rPr>
              <w:t>_____________________</w:t>
            </w:r>
          </w:p>
        </w:tc>
      </w:tr>
      <w:tr w:rsidR="002F4FEC" w14:paraId="0535C16D" w14:textId="77777777" w:rsidTr="00FA4696">
        <w:trPr>
          <w:trHeight w:val="893"/>
        </w:trPr>
        <w:tc>
          <w:tcPr>
            <w:tcW w:w="5181" w:type="dxa"/>
            <w:shd w:val="clear" w:color="auto" w:fill="auto"/>
          </w:tcPr>
          <w:p w14:paraId="73159573" w14:textId="77777777" w:rsidR="002F4FEC" w:rsidRDefault="002F4FEC" w:rsidP="00ED5F3B">
            <w:pPr>
              <w:widowControl/>
              <w:rPr>
                <w:rStyle w:val="FontStyle20"/>
              </w:rPr>
            </w:pPr>
          </w:p>
          <w:p w14:paraId="1E133F9C" w14:textId="77777777" w:rsidR="002F4FEC" w:rsidRDefault="002F4FEC" w:rsidP="00ED5F3B">
            <w:pPr>
              <w:widowControl/>
              <w:rPr>
                <w:rStyle w:val="FontStyle20"/>
              </w:rPr>
            </w:pPr>
          </w:p>
          <w:p w14:paraId="637C0DA0" w14:textId="77777777" w:rsidR="002F4FEC" w:rsidRDefault="002F4FEC" w:rsidP="00FA4696">
            <w:pPr>
              <w:widowControl/>
              <w:rPr>
                <w:rStyle w:val="FontStyle20"/>
              </w:rPr>
            </w:pPr>
            <w:r>
              <w:rPr>
                <w:rStyle w:val="FontStyle20"/>
              </w:rPr>
              <w:t>__________________ /</w:t>
            </w:r>
            <w:r w:rsidR="00FA4696">
              <w:rPr>
                <w:rStyle w:val="FontStyle20"/>
              </w:rPr>
              <w:t>П.В. Гельвич</w:t>
            </w:r>
            <w:r>
              <w:rPr>
                <w:rStyle w:val="FontStyle20"/>
              </w:rPr>
              <w:t>/</w:t>
            </w:r>
          </w:p>
        </w:tc>
        <w:tc>
          <w:tcPr>
            <w:tcW w:w="5181" w:type="dxa"/>
            <w:shd w:val="clear" w:color="auto" w:fill="auto"/>
          </w:tcPr>
          <w:p w14:paraId="292397AE" w14:textId="77777777" w:rsidR="002F4FEC" w:rsidRDefault="002F4FEC" w:rsidP="00ED5F3B">
            <w:pPr>
              <w:widowControl/>
              <w:rPr>
                <w:rStyle w:val="FontStyle20"/>
              </w:rPr>
            </w:pPr>
          </w:p>
          <w:p w14:paraId="557EBEE8" w14:textId="77777777" w:rsidR="002F4FEC" w:rsidRDefault="002F4FEC" w:rsidP="00ED5F3B">
            <w:pPr>
              <w:widowControl/>
              <w:rPr>
                <w:rStyle w:val="FontStyle20"/>
              </w:rPr>
            </w:pPr>
          </w:p>
          <w:p w14:paraId="7A6EBC2B" w14:textId="77777777" w:rsidR="002F4FEC" w:rsidRDefault="002F4FEC" w:rsidP="00FA4696">
            <w:pPr>
              <w:widowControl/>
              <w:jc w:val="center"/>
              <w:rPr>
                <w:rStyle w:val="FontStyle20"/>
              </w:rPr>
            </w:pPr>
            <w:r>
              <w:rPr>
                <w:rStyle w:val="FontStyle20"/>
              </w:rPr>
              <w:t xml:space="preserve">__________________ </w:t>
            </w:r>
            <w:r w:rsidR="00FA4696">
              <w:rPr>
                <w:rStyle w:val="FontStyle20"/>
              </w:rPr>
              <w:t>/_______________</w:t>
            </w:r>
            <w:r>
              <w:rPr>
                <w:rStyle w:val="FontStyle20"/>
              </w:rPr>
              <w:t>/</w:t>
            </w:r>
          </w:p>
        </w:tc>
      </w:tr>
    </w:tbl>
    <w:p w14:paraId="7A4A1330" w14:textId="77777777" w:rsidR="002F4FEC" w:rsidRDefault="002F4FEC">
      <w:pPr>
        <w:widowControl/>
        <w:rPr>
          <w:rStyle w:val="FontStyle20"/>
        </w:rPr>
      </w:pPr>
    </w:p>
    <w:sectPr w:rsidR="002F4FEC">
      <w:type w:val="continuous"/>
      <w:pgSz w:w="11905" w:h="16837"/>
      <w:pgMar w:top="1014" w:right="509" w:bottom="1440" w:left="12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81D4E" w14:textId="77777777" w:rsidR="002A7844" w:rsidRDefault="002A7844">
      <w:r>
        <w:separator/>
      </w:r>
    </w:p>
  </w:endnote>
  <w:endnote w:type="continuationSeparator" w:id="0">
    <w:p w14:paraId="53A25AF9" w14:textId="77777777" w:rsidR="002A7844" w:rsidRDefault="002A7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46180" w14:textId="77777777" w:rsidR="002A7844" w:rsidRDefault="002A7844">
      <w:r>
        <w:separator/>
      </w:r>
    </w:p>
  </w:footnote>
  <w:footnote w:type="continuationSeparator" w:id="0">
    <w:p w14:paraId="215BB42F" w14:textId="77777777" w:rsidR="002A7844" w:rsidRDefault="002A78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56E1442"/>
    <w:lvl w:ilvl="0">
      <w:numFmt w:val="bullet"/>
      <w:lvlText w:val="*"/>
      <w:lvlJc w:val="left"/>
    </w:lvl>
  </w:abstractNum>
  <w:abstractNum w:abstractNumId="1" w15:restartNumberingAfterBreak="0">
    <w:nsid w:val="010257AD"/>
    <w:multiLevelType w:val="multilevel"/>
    <w:tmpl w:val="B31608BE"/>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DE216D"/>
    <w:multiLevelType w:val="multilevel"/>
    <w:tmpl w:val="08588436"/>
    <w:lvl w:ilvl="0">
      <w:start w:val="9"/>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804D3F"/>
    <w:multiLevelType w:val="singleLevel"/>
    <w:tmpl w:val="7A800698"/>
    <w:lvl w:ilvl="0">
      <w:start w:val="1"/>
      <w:numFmt w:val="decimal"/>
      <w:lvlText w:val="3.%1."/>
      <w:legacy w:legacy="1" w:legacySpace="0" w:legacyIndent="496"/>
      <w:lvlJc w:val="left"/>
      <w:rPr>
        <w:rFonts w:ascii="Times New Roman" w:hAnsi="Times New Roman" w:cs="Times New Roman" w:hint="default"/>
      </w:rPr>
    </w:lvl>
  </w:abstractNum>
  <w:abstractNum w:abstractNumId="4" w15:restartNumberingAfterBreak="0">
    <w:nsid w:val="1A1138D0"/>
    <w:multiLevelType w:val="singleLevel"/>
    <w:tmpl w:val="9E94029C"/>
    <w:lvl w:ilvl="0">
      <w:start w:val="1"/>
      <w:numFmt w:val="decimal"/>
      <w:lvlText w:val="4.%1."/>
      <w:legacy w:legacy="1" w:legacySpace="0" w:legacyIndent="540"/>
      <w:lvlJc w:val="left"/>
      <w:rPr>
        <w:rFonts w:ascii="Times New Roman" w:hAnsi="Times New Roman" w:cs="Times New Roman" w:hint="default"/>
      </w:rPr>
    </w:lvl>
  </w:abstractNum>
  <w:abstractNum w:abstractNumId="5" w15:restartNumberingAfterBreak="0">
    <w:nsid w:val="1E861F0F"/>
    <w:multiLevelType w:val="multilevel"/>
    <w:tmpl w:val="920ECA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4156D0"/>
    <w:multiLevelType w:val="singleLevel"/>
    <w:tmpl w:val="65C48CEA"/>
    <w:lvl w:ilvl="0">
      <w:start w:val="1"/>
      <w:numFmt w:val="decimal"/>
      <w:lvlText w:val="10.%1."/>
      <w:legacy w:legacy="1" w:legacySpace="0" w:legacyIndent="641"/>
      <w:lvlJc w:val="left"/>
      <w:rPr>
        <w:rFonts w:ascii="Times New Roman" w:hAnsi="Times New Roman" w:cs="Times New Roman" w:hint="default"/>
      </w:rPr>
    </w:lvl>
  </w:abstractNum>
  <w:abstractNum w:abstractNumId="7" w15:restartNumberingAfterBreak="0">
    <w:nsid w:val="2A293495"/>
    <w:multiLevelType w:val="multilevel"/>
    <w:tmpl w:val="C7AA40C6"/>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B995075"/>
    <w:multiLevelType w:val="singleLevel"/>
    <w:tmpl w:val="BE044E6E"/>
    <w:lvl w:ilvl="0">
      <w:start w:val="1"/>
      <w:numFmt w:val="decimal"/>
      <w:lvlText w:val="4.4.%1."/>
      <w:legacy w:legacy="1" w:legacySpace="0" w:legacyIndent="706"/>
      <w:lvlJc w:val="left"/>
      <w:rPr>
        <w:rFonts w:ascii="Times New Roman" w:hAnsi="Times New Roman" w:cs="Times New Roman" w:hint="default"/>
      </w:rPr>
    </w:lvl>
  </w:abstractNum>
  <w:abstractNum w:abstractNumId="9" w15:restartNumberingAfterBreak="0">
    <w:nsid w:val="2DF54935"/>
    <w:multiLevelType w:val="singleLevel"/>
    <w:tmpl w:val="8B26D47A"/>
    <w:lvl w:ilvl="0">
      <w:start w:val="1"/>
      <w:numFmt w:val="decimal"/>
      <w:lvlText w:val="1.1.%1."/>
      <w:legacy w:legacy="1" w:legacySpace="0" w:legacyIndent="735"/>
      <w:lvlJc w:val="left"/>
      <w:rPr>
        <w:rFonts w:ascii="Times New Roman" w:hAnsi="Times New Roman" w:cs="Times New Roman" w:hint="default"/>
      </w:rPr>
    </w:lvl>
  </w:abstractNum>
  <w:abstractNum w:abstractNumId="10" w15:restartNumberingAfterBreak="0">
    <w:nsid w:val="2E966281"/>
    <w:multiLevelType w:val="singleLevel"/>
    <w:tmpl w:val="9724E9E4"/>
    <w:lvl w:ilvl="0">
      <w:start w:val="1"/>
      <w:numFmt w:val="decimal"/>
      <w:lvlText w:val="7.%1."/>
      <w:legacy w:legacy="1" w:legacySpace="0" w:legacyIndent="655"/>
      <w:lvlJc w:val="left"/>
      <w:rPr>
        <w:rFonts w:ascii="Times New Roman" w:hAnsi="Times New Roman" w:cs="Times New Roman" w:hint="default"/>
      </w:rPr>
    </w:lvl>
  </w:abstractNum>
  <w:abstractNum w:abstractNumId="11" w15:restartNumberingAfterBreak="0">
    <w:nsid w:val="36F62BC7"/>
    <w:multiLevelType w:val="singleLevel"/>
    <w:tmpl w:val="43208BCC"/>
    <w:lvl w:ilvl="0">
      <w:start w:val="1"/>
      <w:numFmt w:val="decimal"/>
      <w:lvlText w:val="8.%1."/>
      <w:legacy w:legacy="1" w:legacySpace="0" w:legacyIndent="490"/>
      <w:lvlJc w:val="left"/>
      <w:rPr>
        <w:rFonts w:ascii="Times New Roman" w:hAnsi="Times New Roman" w:cs="Times New Roman" w:hint="default"/>
      </w:rPr>
    </w:lvl>
  </w:abstractNum>
  <w:abstractNum w:abstractNumId="12" w15:restartNumberingAfterBreak="0">
    <w:nsid w:val="3E0D3500"/>
    <w:multiLevelType w:val="singleLevel"/>
    <w:tmpl w:val="0DDC332A"/>
    <w:lvl w:ilvl="0">
      <w:start w:val="2"/>
      <w:numFmt w:val="decimal"/>
      <w:lvlText w:val="2.2.%1."/>
      <w:legacy w:legacy="1" w:legacySpace="0" w:legacyIndent="706"/>
      <w:lvlJc w:val="left"/>
      <w:rPr>
        <w:rFonts w:ascii="Times New Roman" w:hAnsi="Times New Roman" w:cs="Times New Roman" w:hint="default"/>
      </w:rPr>
    </w:lvl>
  </w:abstractNum>
  <w:abstractNum w:abstractNumId="13" w15:restartNumberingAfterBreak="0">
    <w:nsid w:val="428F2CAB"/>
    <w:multiLevelType w:val="multilevel"/>
    <w:tmpl w:val="BF1C0CC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2E022B8"/>
    <w:multiLevelType w:val="singleLevel"/>
    <w:tmpl w:val="34482F84"/>
    <w:lvl w:ilvl="0">
      <w:start w:val="1"/>
      <w:numFmt w:val="decimal"/>
      <w:lvlText w:val="9.%1."/>
      <w:legacy w:legacy="1" w:legacySpace="0" w:legacyIndent="619"/>
      <w:lvlJc w:val="left"/>
      <w:rPr>
        <w:rFonts w:ascii="Times New Roman" w:hAnsi="Times New Roman" w:cs="Times New Roman" w:hint="default"/>
      </w:rPr>
    </w:lvl>
  </w:abstractNum>
  <w:abstractNum w:abstractNumId="15" w15:restartNumberingAfterBreak="0">
    <w:nsid w:val="6A4D5CB1"/>
    <w:multiLevelType w:val="multilevel"/>
    <w:tmpl w:val="80FA6F16"/>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F8339B8"/>
    <w:multiLevelType w:val="singleLevel"/>
    <w:tmpl w:val="296C6344"/>
    <w:lvl w:ilvl="0">
      <w:start w:val="1"/>
      <w:numFmt w:val="decimal"/>
      <w:lvlText w:val="2.1.%1."/>
      <w:legacy w:legacy="1" w:legacySpace="0" w:legacyIndent="706"/>
      <w:lvlJc w:val="left"/>
      <w:rPr>
        <w:rFonts w:ascii="Times New Roman" w:hAnsi="Times New Roman" w:cs="Times New Roman" w:hint="default"/>
      </w:rPr>
    </w:lvl>
  </w:abstractNum>
  <w:num w:numId="1">
    <w:abstractNumId w:val="9"/>
  </w:num>
  <w:num w:numId="2">
    <w:abstractNumId w:val="16"/>
  </w:num>
  <w:num w:numId="3">
    <w:abstractNumId w:val="0"/>
    <w:lvlOverride w:ilvl="0">
      <w:lvl w:ilvl="0">
        <w:numFmt w:val="bullet"/>
        <w:lvlText w:val="•"/>
        <w:legacy w:legacy="1" w:legacySpace="0" w:legacyIndent="346"/>
        <w:lvlJc w:val="left"/>
        <w:rPr>
          <w:rFonts w:ascii="Times New Roman" w:hAnsi="Times New Roman" w:hint="default"/>
        </w:rPr>
      </w:lvl>
    </w:lvlOverride>
  </w:num>
  <w:num w:numId="4">
    <w:abstractNumId w:val="12"/>
  </w:num>
  <w:num w:numId="5">
    <w:abstractNumId w:val="3"/>
  </w:num>
  <w:num w:numId="6">
    <w:abstractNumId w:val="4"/>
  </w:num>
  <w:num w:numId="7">
    <w:abstractNumId w:val="4"/>
    <w:lvlOverride w:ilvl="0">
      <w:lvl w:ilvl="0">
        <w:start w:val="1"/>
        <w:numFmt w:val="decimal"/>
        <w:lvlText w:val="4.%1."/>
        <w:legacy w:legacy="1" w:legacySpace="0" w:legacyIndent="640"/>
        <w:lvlJc w:val="left"/>
        <w:rPr>
          <w:rFonts w:ascii="Times New Roman" w:hAnsi="Times New Roman" w:cs="Times New Roman" w:hint="default"/>
        </w:rPr>
      </w:lvl>
    </w:lvlOverride>
  </w:num>
  <w:num w:numId="8">
    <w:abstractNumId w:val="8"/>
  </w:num>
  <w:num w:numId="9">
    <w:abstractNumId w:val="10"/>
  </w:num>
  <w:num w:numId="10">
    <w:abstractNumId w:val="10"/>
    <w:lvlOverride w:ilvl="0">
      <w:lvl w:ilvl="0">
        <w:start w:val="1"/>
        <w:numFmt w:val="decimal"/>
        <w:lvlText w:val="7.%1."/>
        <w:legacy w:legacy="1" w:legacySpace="0" w:legacyIndent="525"/>
        <w:lvlJc w:val="left"/>
        <w:rPr>
          <w:rFonts w:ascii="Times New Roman" w:hAnsi="Times New Roman" w:cs="Times New Roman" w:hint="default"/>
        </w:rPr>
      </w:lvl>
    </w:lvlOverride>
  </w:num>
  <w:num w:numId="11">
    <w:abstractNumId w:val="11"/>
  </w:num>
  <w:num w:numId="12">
    <w:abstractNumId w:val="14"/>
  </w:num>
  <w:num w:numId="13">
    <w:abstractNumId w:val="6"/>
  </w:num>
  <w:num w:numId="14">
    <w:abstractNumId w:val="6"/>
    <w:lvlOverride w:ilvl="0">
      <w:lvl w:ilvl="0">
        <w:start w:val="1"/>
        <w:numFmt w:val="decimal"/>
        <w:lvlText w:val="10.%1."/>
        <w:legacy w:legacy="1" w:legacySpace="0" w:legacyIndent="735"/>
        <w:lvlJc w:val="left"/>
        <w:rPr>
          <w:rFonts w:ascii="Times New Roman" w:hAnsi="Times New Roman" w:cs="Times New Roman" w:hint="default"/>
        </w:rPr>
      </w:lvl>
    </w:lvlOverride>
  </w:num>
  <w:num w:numId="15">
    <w:abstractNumId w:val="6"/>
    <w:lvlOverride w:ilvl="0">
      <w:lvl w:ilvl="0">
        <w:start w:val="3"/>
        <w:numFmt w:val="decimal"/>
        <w:lvlText w:val="10.%1."/>
        <w:legacy w:legacy="1" w:legacySpace="0" w:legacyIndent="598"/>
        <w:lvlJc w:val="left"/>
        <w:rPr>
          <w:rFonts w:ascii="Times New Roman" w:hAnsi="Times New Roman" w:cs="Times New Roman" w:hint="default"/>
        </w:rPr>
      </w:lvl>
    </w:lvlOverride>
  </w:num>
  <w:num w:numId="16">
    <w:abstractNumId w:val="5"/>
  </w:num>
  <w:num w:numId="17">
    <w:abstractNumId w:val="13"/>
  </w:num>
  <w:num w:numId="18">
    <w:abstractNumId w:val="7"/>
  </w:num>
  <w:num w:numId="19">
    <w:abstractNumId w:val="2"/>
  </w:num>
  <w:num w:numId="20">
    <w:abstractNumId w:val="1"/>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BF2"/>
    <w:rsid w:val="000077A1"/>
    <w:rsid w:val="000B07D5"/>
    <w:rsid w:val="000E4FF6"/>
    <w:rsid w:val="00222B4A"/>
    <w:rsid w:val="00223842"/>
    <w:rsid w:val="002265CE"/>
    <w:rsid w:val="00236059"/>
    <w:rsid w:val="002A7844"/>
    <w:rsid w:val="002C6F88"/>
    <w:rsid w:val="002D61A7"/>
    <w:rsid w:val="002E5F50"/>
    <w:rsid w:val="002F4FEC"/>
    <w:rsid w:val="00310243"/>
    <w:rsid w:val="00373BB9"/>
    <w:rsid w:val="003907CC"/>
    <w:rsid w:val="003F6B1E"/>
    <w:rsid w:val="00403DCB"/>
    <w:rsid w:val="004E07D8"/>
    <w:rsid w:val="0050191C"/>
    <w:rsid w:val="005227B2"/>
    <w:rsid w:val="006209EA"/>
    <w:rsid w:val="006768AF"/>
    <w:rsid w:val="00687FDA"/>
    <w:rsid w:val="006F1F19"/>
    <w:rsid w:val="006F6C70"/>
    <w:rsid w:val="00754C28"/>
    <w:rsid w:val="0075511F"/>
    <w:rsid w:val="00757467"/>
    <w:rsid w:val="007654C1"/>
    <w:rsid w:val="008319D9"/>
    <w:rsid w:val="008868E8"/>
    <w:rsid w:val="008F6818"/>
    <w:rsid w:val="00926184"/>
    <w:rsid w:val="009313D7"/>
    <w:rsid w:val="009558E9"/>
    <w:rsid w:val="009E618E"/>
    <w:rsid w:val="00A112B7"/>
    <w:rsid w:val="00A161AD"/>
    <w:rsid w:val="00A23E7A"/>
    <w:rsid w:val="00A47C85"/>
    <w:rsid w:val="00A73ED5"/>
    <w:rsid w:val="00A9492C"/>
    <w:rsid w:val="00AA423C"/>
    <w:rsid w:val="00AA6DB4"/>
    <w:rsid w:val="00AE1047"/>
    <w:rsid w:val="00B13E02"/>
    <w:rsid w:val="00B93206"/>
    <w:rsid w:val="00BA7654"/>
    <w:rsid w:val="00C81D5B"/>
    <w:rsid w:val="00CE15C2"/>
    <w:rsid w:val="00D31E16"/>
    <w:rsid w:val="00DA1142"/>
    <w:rsid w:val="00DA4513"/>
    <w:rsid w:val="00E013A4"/>
    <w:rsid w:val="00E54C3F"/>
    <w:rsid w:val="00E77968"/>
    <w:rsid w:val="00E93CE3"/>
    <w:rsid w:val="00ED431A"/>
    <w:rsid w:val="00ED5F3B"/>
    <w:rsid w:val="00EF6BE5"/>
    <w:rsid w:val="00F06773"/>
    <w:rsid w:val="00F722C0"/>
    <w:rsid w:val="00FA4696"/>
    <w:rsid w:val="00FD76F4"/>
    <w:rsid w:val="00FE0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B07B78"/>
  <w14:defaultImageDpi w14:val="0"/>
  <w15:docId w15:val="{5A33FAB5-D86A-414E-A77C-F8FD9EE3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10" w:lineRule="exact"/>
      <w:jc w:val="center"/>
    </w:pPr>
  </w:style>
  <w:style w:type="paragraph" w:customStyle="1" w:styleId="Style2">
    <w:name w:val="Style2"/>
    <w:basedOn w:val="a"/>
    <w:uiPriority w:val="99"/>
  </w:style>
  <w:style w:type="paragraph" w:customStyle="1" w:styleId="Style3">
    <w:name w:val="Style3"/>
    <w:basedOn w:val="a"/>
    <w:uiPriority w:val="99"/>
    <w:pPr>
      <w:spacing w:line="324" w:lineRule="exact"/>
      <w:ind w:firstLine="698"/>
      <w:jc w:val="both"/>
    </w:pPr>
  </w:style>
  <w:style w:type="paragraph" w:customStyle="1" w:styleId="Style4">
    <w:name w:val="Style4"/>
    <w:basedOn w:val="a"/>
    <w:uiPriority w:val="99"/>
    <w:pPr>
      <w:jc w:val="both"/>
    </w:pPr>
  </w:style>
  <w:style w:type="paragraph" w:customStyle="1" w:styleId="Style5">
    <w:name w:val="Style5"/>
    <w:basedOn w:val="a"/>
    <w:uiPriority w:val="99"/>
    <w:pPr>
      <w:spacing w:line="374" w:lineRule="exact"/>
      <w:ind w:firstLine="742"/>
      <w:jc w:val="both"/>
    </w:pPr>
  </w:style>
  <w:style w:type="paragraph" w:customStyle="1" w:styleId="Style6">
    <w:name w:val="Style6"/>
    <w:basedOn w:val="a"/>
    <w:uiPriority w:val="99"/>
    <w:pPr>
      <w:spacing w:line="274" w:lineRule="exact"/>
    </w:pPr>
  </w:style>
  <w:style w:type="paragraph" w:customStyle="1" w:styleId="Style7">
    <w:name w:val="Style7"/>
    <w:basedOn w:val="a"/>
    <w:uiPriority w:val="99"/>
    <w:pPr>
      <w:spacing w:line="367" w:lineRule="exact"/>
      <w:ind w:hanging="346"/>
      <w:jc w:val="both"/>
    </w:pPr>
  </w:style>
  <w:style w:type="paragraph" w:customStyle="1" w:styleId="Style8">
    <w:name w:val="Style8"/>
    <w:basedOn w:val="a"/>
    <w:uiPriority w:val="99"/>
    <w:pPr>
      <w:spacing w:line="274" w:lineRule="exact"/>
    </w:pPr>
  </w:style>
  <w:style w:type="paragraph" w:customStyle="1" w:styleId="Style9">
    <w:name w:val="Style9"/>
    <w:basedOn w:val="a"/>
    <w:uiPriority w:val="99"/>
    <w:pPr>
      <w:spacing w:line="331" w:lineRule="exact"/>
      <w:ind w:firstLine="734"/>
    </w:pPr>
  </w:style>
  <w:style w:type="paragraph" w:customStyle="1" w:styleId="Style10">
    <w:name w:val="Style10"/>
    <w:basedOn w:val="a"/>
    <w:uiPriority w:val="99"/>
    <w:pPr>
      <w:spacing w:line="378" w:lineRule="exact"/>
      <w:ind w:firstLine="346"/>
    </w:pPr>
  </w:style>
  <w:style w:type="paragraph" w:customStyle="1" w:styleId="Style11">
    <w:name w:val="Style11"/>
    <w:basedOn w:val="a"/>
    <w:uiPriority w:val="99"/>
    <w:pPr>
      <w:spacing w:line="253" w:lineRule="exact"/>
      <w:jc w:val="both"/>
    </w:pPr>
  </w:style>
  <w:style w:type="paragraph" w:customStyle="1" w:styleId="Style12">
    <w:name w:val="Style12"/>
    <w:basedOn w:val="a"/>
    <w:uiPriority w:val="99"/>
    <w:pPr>
      <w:spacing w:line="281" w:lineRule="exact"/>
      <w:jc w:val="center"/>
    </w:pPr>
  </w:style>
  <w:style w:type="paragraph" w:customStyle="1" w:styleId="Style13">
    <w:name w:val="Style13"/>
    <w:basedOn w:val="a"/>
    <w:uiPriority w:val="99"/>
  </w:style>
  <w:style w:type="character" w:customStyle="1" w:styleId="FontStyle15">
    <w:name w:val="Font Style15"/>
    <w:uiPriority w:val="99"/>
    <w:rPr>
      <w:rFonts w:ascii="Arial Black" w:hAnsi="Arial Black" w:cs="Arial Black"/>
      <w:i/>
      <w:iCs/>
      <w:color w:val="000000"/>
      <w:spacing w:val="-20"/>
      <w:sz w:val="36"/>
      <w:szCs w:val="36"/>
    </w:rPr>
  </w:style>
  <w:style w:type="character" w:customStyle="1" w:styleId="FontStyle16">
    <w:name w:val="Font Style16"/>
    <w:uiPriority w:val="99"/>
    <w:rPr>
      <w:rFonts w:ascii="Times New Roman" w:hAnsi="Times New Roman" w:cs="Times New Roman"/>
      <w:i/>
      <w:iCs/>
      <w:color w:val="000000"/>
      <w:spacing w:val="-30"/>
      <w:sz w:val="30"/>
      <w:szCs w:val="30"/>
    </w:rPr>
  </w:style>
  <w:style w:type="character" w:customStyle="1" w:styleId="FontStyle17">
    <w:name w:val="Font Style17"/>
    <w:uiPriority w:val="99"/>
    <w:rPr>
      <w:rFonts w:ascii="Times New Roman" w:hAnsi="Times New Roman" w:cs="Times New Roman"/>
      <w:b/>
      <w:bCs/>
      <w:color w:val="000000"/>
      <w:sz w:val="26"/>
      <w:szCs w:val="26"/>
    </w:rPr>
  </w:style>
  <w:style w:type="character" w:customStyle="1" w:styleId="FontStyle18">
    <w:name w:val="Font Style18"/>
    <w:uiPriority w:val="99"/>
    <w:rPr>
      <w:rFonts w:ascii="Times New Roman" w:hAnsi="Times New Roman" w:cs="Times New Roman"/>
      <w:color w:val="000000"/>
      <w:sz w:val="26"/>
      <w:szCs w:val="26"/>
    </w:rPr>
  </w:style>
  <w:style w:type="character" w:customStyle="1" w:styleId="FontStyle19">
    <w:name w:val="Font Style19"/>
    <w:uiPriority w:val="99"/>
    <w:rPr>
      <w:rFonts w:ascii="Times New Roman" w:hAnsi="Times New Roman" w:cs="Times New Roman"/>
      <w:b/>
      <w:bCs/>
      <w:color w:val="000000"/>
      <w:sz w:val="22"/>
      <w:szCs w:val="22"/>
    </w:rPr>
  </w:style>
  <w:style w:type="character" w:customStyle="1" w:styleId="FontStyle20">
    <w:name w:val="Font Style20"/>
    <w:uiPriority w:val="99"/>
    <w:rPr>
      <w:rFonts w:ascii="Times New Roman" w:hAnsi="Times New Roman" w:cs="Times New Roman"/>
      <w:color w:val="000000"/>
      <w:sz w:val="22"/>
      <w:szCs w:val="22"/>
    </w:rPr>
  </w:style>
  <w:style w:type="character" w:styleId="a3">
    <w:name w:val="Hyperlink"/>
    <w:uiPriority w:val="99"/>
    <w:rPr>
      <w:rFonts w:cs="Times New Roman"/>
      <w:color w:val="0066CC"/>
      <w:u w:val="single"/>
    </w:rPr>
  </w:style>
  <w:style w:type="table" w:styleId="a4">
    <w:name w:val="Table Grid"/>
    <w:basedOn w:val="a1"/>
    <w:uiPriority w:val="59"/>
    <w:rsid w:val="009E6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0191C"/>
    <w:pPr>
      <w:tabs>
        <w:tab w:val="center" w:pos="4677"/>
        <w:tab w:val="right" w:pos="9355"/>
      </w:tabs>
    </w:pPr>
  </w:style>
  <w:style w:type="character" w:customStyle="1" w:styleId="a6">
    <w:name w:val="Верхний колонтитул Знак"/>
    <w:link w:val="a5"/>
    <w:uiPriority w:val="99"/>
    <w:rsid w:val="0050191C"/>
    <w:rPr>
      <w:rFonts w:hAnsi="Times New Roman"/>
      <w:sz w:val="24"/>
      <w:szCs w:val="24"/>
    </w:rPr>
  </w:style>
  <w:style w:type="paragraph" w:styleId="a7">
    <w:name w:val="footer"/>
    <w:basedOn w:val="a"/>
    <w:link w:val="a8"/>
    <w:uiPriority w:val="99"/>
    <w:unhideWhenUsed/>
    <w:rsid w:val="0050191C"/>
    <w:pPr>
      <w:tabs>
        <w:tab w:val="center" w:pos="4677"/>
        <w:tab w:val="right" w:pos="9355"/>
      </w:tabs>
    </w:pPr>
  </w:style>
  <w:style w:type="character" w:customStyle="1" w:styleId="a8">
    <w:name w:val="Нижний колонтитул Знак"/>
    <w:link w:val="a7"/>
    <w:uiPriority w:val="99"/>
    <w:rsid w:val="0050191C"/>
    <w:rPr>
      <w:rFonts w:hAnsi="Times New Roman"/>
      <w:sz w:val="24"/>
      <w:szCs w:val="24"/>
    </w:rPr>
  </w:style>
  <w:style w:type="paragraph" w:styleId="a9">
    <w:name w:val="Balloon Text"/>
    <w:basedOn w:val="a"/>
    <w:link w:val="aa"/>
    <w:uiPriority w:val="99"/>
    <w:semiHidden/>
    <w:unhideWhenUsed/>
    <w:rsid w:val="00403DCB"/>
    <w:rPr>
      <w:rFonts w:ascii="Segoe UI" w:hAnsi="Segoe UI" w:cs="Segoe UI"/>
      <w:sz w:val="18"/>
      <w:szCs w:val="18"/>
    </w:rPr>
  </w:style>
  <w:style w:type="character" w:customStyle="1" w:styleId="aa">
    <w:name w:val="Текст выноски Знак"/>
    <w:link w:val="a9"/>
    <w:uiPriority w:val="99"/>
    <w:semiHidden/>
    <w:rsid w:val="00403DCB"/>
    <w:rPr>
      <w:rFonts w:ascii="Segoe UI" w:hAnsi="Segoe UI" w:cs="Segoe UI"/>
      <w:sz w:val="18"/>
      <w:szCs w:val="18"/>
    </w:rPr>
  </w:style>
  <w:style w:type="character" w:styleId="ab">
    <w:name w:val="annotation reference"/>
    <w:unhideWhenUsed/>
    <w:rsid w:val="00687FDA"/>
    <w:rPr>
      <w:sz w:val="16"/>
      <w:szCs w:val="16"/>
    </w:rPr>
  </w:style>
  <w:style w:type="paragraph" w:styleId="ac">
    <w:name w:val="annotation text"/>
    <w:basedOn w:val="a"/>
    <w:link w:val="ad"/>
    <w:unhideWhenUsed/>
    <w:rsid w:val="00687FDA"/>
    <w:rPr>
      <w:sz w:val="20"/>
      <w:szCs w:val="20"/>
    </w:rPr>
  </w:style>
  <w:style w:type="character" w:customStyle="1" w:styleId="ad">
    <w:name w:val="Текст примечания Знак"/>
    <w:link w:val="ac"/>
    <w:rsid w:val="00687FDA"/>
    <w:rPr>
      <w:rFonts w:hAnsi="Times New Roman"/>
    </w:rPr>
  </w:style>
  <w:style w:type="paragraph" w:styleId="ae">
    <w:name w:val="annotation subject"/>
    <w:basedOn w:val="ac"/>
    <w:next w:val="ac"/>
    <w:link w:val="af"/>
    <w:uiPriority w:val="99"/>
    <w:semiHidden/>
    <w:unhideWhenUsed/>
    <w:rsid w:val="00687FDA"/>
    <w:rPr>
      <w:b/>
      <w:bCs/>
    </w:rPr>
  </w:style>
  <w:style w:type="character" w:customStyle="1" w:styleId="af">
    <w:name w:val="Тема примечания Знак"/>
    <w:link w:val="ae"/>
    <w:uiPriority w:val="99"/>
    <w:semiHidden/>
    <w:rsid w:val="00687FDA"/>
    <w:rPr>
      <w:rFonts w:hAnsi="Times New Roman"/>
      <w:b/>
      <w:bCs/>
    </w:rPr>
  </w:style>
  <w:style w:type="paragraph" w:styleId="af0">
    <w:name w:val="footnote text"/>
    <w:basedOn w:val="a"/>
    <w:link w:val="af1"/>
    <w:uiPriority w:val="99"/>
    <w:unhideWhenUsed/>
    <w:rsid w:val="00CE15C2"/>
    <w:pPr>
      <w:widowControl/>
      <w:autoSpaceDE/>
      <w:autoSpaceDN/>
      <w:adjustRightInd/>
    </w:pPr>
    <w:rPr>
      <w:rFonts w:ascii="Calibri" w:eastAsia="Calibri" w:hAnsi="Calibri"/>
      <w:sz w:val="20"/>
      <w:szCs w:val="20"/>
      <w:lang w:eastAsia="en-US"/>
    </w:rPr>
  </w:style>
  <w:style w:type="character" w:customStyle="1" w:styleId="af1">
    <w:name w:val="Текст сноски Знак"/>
    <w:basedOn w:val="a0"/>
    <w:link w:val="af0"/>
    <w:uiPriority w:val="99"/>
    <w:rsid w:val="00CE15C2"/>
    <w:rPr>
      <w:rFonts w:ascii="Calibri" w:eastAsia="Calibri"/>
      <w:lang w:eastAsia="en-US"/>
    </w:rPr>
  </w:style>
  <w:style w:type="character" w:styleId="af2">
    <w:name w:val="footnote reference"/>
    <w:uiPriority w:val="99"/>
    <w:unhideWhenUsed/>
    <w:rsid w:val="00CE15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047900">
      <w:bodyDiv w:val="1"/>
      <w:marLeft w:val="0"/>
      <w:marRight w:val="0"/>
      <w:marTop w:val="0"/>
      <w:marBottom w:val="0"/>
      <w:divBdr>
        <w:top w:val="none" w:sz="0" w:space="0" w:color="auto"/>
        <w:left w:val="none" w:sz="0" w:space="0" w:color="auto"/>
        <w:bottom w:val="none" w:sz="0" w:space="0" w:color="auto"/>
        <w:right w:val="none" w:sz="0" w:space="0" w:color="auto"/>
      </w:divBdr>
    </w:div>
    <w:div w:id="1242525226">
      <w:bodyDiv w:val="1"/>
      <w:marLeft w:val="0"/>
      <w:marRight w:val="0"/>
      <w:marTop w:val="0"/>
      <w:marBottom w:val="0"/>
      <w:divBdr>
        <w:top w:val="none" w:sz="0" w:space="0" w:color="auto"/>
        <w:left w:val="none" w:sz="0" w:space="0" w:color="auto"/>
        <w:bottom w:val="none" w:sz="0" w:space="0" w:color="auto"/>
        <w:right w:val="none" w:sz="0" w:space="0" w:color="auto"/>
      </w:divBdr>
      <w:divsChild>
        <w:div w:id="2080667005">
          <w:marLeft w:val="0"/>
          <w:marRight w:val="0"/>
          <w:marTop w:val="0"/>
          <w:marBottom w:val="0"/>
          <w:divBdr>
            <w:top w:val="none" w:sz="0" w:space="0" w:color="auto"/>
            <w:left w:val="none" w:sz="0" w:space="0" w:color="auto"/>
            <w:bottom w:val="none" w:sz="0" w:space="0" w:color="auto"/>
            <w:right w:val="none" w:sz="0" w:space="0" w:color="auto"/>
          </w:divBdr>
        </w:div>
        <w:div w:id="1458721069">
          <w:marLeft w:val="0"/>
          <w:marRight w:val="0"/>
          <w:marTop w:val="0"/>
          <w:marBottom w:val="0"/>
          <w:divBdr>
            <w:top w:val="none" w:sz="0" w:space="0" w:color="auto"/>
            <w:left w:val="none" w:sz="0" w:space="0" w:color="auto"/>
            <w:bottom w:val="none" w:sz="0" w:space="0" w:color="auto"/>
            <w:right w:val="none" w:sz="0" w:space="0" w:color="auto"/>
          </w:divBdr>
        </w:div>
      </w:divsChild>
    </w:div>
    <w:div w:id="2002730480">
      <w:bodyDiv w:val="1"/>
      <w:marLeft w:val="0"/>
      <w:marRight w:val="0"/>
      <w:marTop w:val="0"/>
      <w:marBottom w:val="0"/>
      <w:divBdr>
        <w:top w:val="none" w:sz="0" w:space="0" w:color="auto"/>
        <w:left w:val="none" w:sz="0" w:space="0" w:color="auto"/>
        <w:bottom w:val="none" w:sz="0" w:space="0" w:color="auto"/>
        <w:right w:val="none" w:sz="0" w:space="0" w:color="auto"/>
      </w:divBdr>
      <w:divsChild>
        <w:div w:id="1935087768">
          <w:marLeft w:val="0"/>
          <w:marRight w:val="0"/>
          <w:marTop w:val="0"/>
          <w:marBottom w:val="0"/>
          <w:divBdr>
            <w:top w:val="none" w:sz="0" w:space="0" w:color="auto"/>
            <w:left w:val="none" w:sz="0" w:space="0" w:color="auto"/>
            <w:bottom w:val="none" w:sz="0" w:space="0" w:color="auto"/>
            <w:right w:val="none" w:sz="0" w:space="0" w:color="auto"/>
          </w:divBdr>
        </w:div>
        <w:div w:id="363137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l-kaliningrad.ru" TargetMode="External"/><Relationship Id="rId3" Type="http://schemas.openxmlformats.org/officeDocument/2006/relationships/settings" Target="settings.xml"/><Relationship Id="rId7" Type="http://schemas.openxmlformats.org/officeDocument/2006/relationships/hyperlink" Target="mailto:info@vl-kaliningra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2666</Words>
  <Characters>15198</Characters>
  <Application>Microsoft Office Word</Application>
  <DocSecurity>4</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и Елена</dc:creator>
  <cp:keywords/>
  <dc:description/>
  <cp:lastModifiedBy>Гаджиева Заира Ахядовна</cp:lastModifiedBy>
  <cp:revision>2</cp:revision>
  <dcterms:created xsi:type="dcterms:W3CDTF">2022-12-08T13:31:00Z</dcterms:created>
  <dcterms:modified xsi:type="dcterms:W3CDTF">2022-12-08T13:31:00Z</dcterms:modified>
</cp:coreProperties>
</file>